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7A9FB2" w14:textId="519708BF" w:rsidR="001F0407" w:rsidRPr="00A80D3B" w:rsidRDefault="001F0407" w:rsidP="001F0407">
      <w:pPr>
        <w:tabs>
          <w:tab w:val="center" w:pos="4536"/>
          <w:tab w:val="right" w:pos="7938"/>
          <w:tab w:val="right" w:pos="9639"/>
        </w:tabs>
        <w:ind w:right="2"/>
        <w:rPr>
          <w:rFonts w:ascii="Arial" w:hAnsi="Arial" w:cs="Arial"/>
          <w:b/>
          <w:bCs/>
          <w:sz w:val="28"/>
        </w:rPr>
      </w:pPr>
      <w:bookmarkStart w:id="0" w:name="_Ref462675860"/>
      <w:r w:rsidRPr="00A80D3B">
        <w:rPr>
          <w:rFonts w:ascii="Arial" w:hAnsi="Arial" w:cs="Arial"/>
          <w:b/>
          <w:bCs/>
          <w:sz w:val="28"/>
        </w:rPr>
        <w:t>3GPP TSG RAN WG1 #1</w:t>
      </w:r>
      <w:r>
        <w:rPr>
          <w:rFonts w:ascii="Arial" w:hAnsi="Arial" w:cs="Arial"/>
          <w:b/>
          <w:bCs/>
          <w:sz w:val="28"/>
        </w:rPr>
        <w:t>11</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BE68A4">
        <w:rPr>
          <w:rFonts w:ascii="Arial" w:hAnsi="Arial" w:cs="Arial"/>
          <w:b/>
          <w:bCs/>
          <w:sz w:val="28"/>
        </w:rPr>
        <w:t>R1-</w:t>
      </w:r>
      <w:r w:rsidR="00BE68A4" w:rsidRPr="00BE68A4">
        <w:t xml:space="preserve"> </w:t>
      </w:r>
      <w:r w:rsidR="00BE68A4" w:rsidRPr="00BE68A4">
        <w:rPr>
          <w:rFonts w:ascii="Arial" w:hAnsi="Arial" w:cs="Arial"/>
          <w:b/>
          <w:bCs/>
          <w:sz w:val="28"/>
        </w:rPr>
        <w:t>2212103</w:t>
      </w:r>
    </w:p>
    <w:p w14:paraId="3BCBF411" w14:textId="2C4D5E1C" w:rsidR="008025F0" w:rsidRPr="009513AC" w:rsidRDefault="001F0407" w:rsidP="001F040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November</w:t>
      </w:r>
      <w:r w:rsidRPr="00A80D3B">
        <w:rPr>
          <w:rFonts w:ascii="Arial" w:eastAsia="MS Mincho" w:hAnsi="Arial" w:cs="Arial"/>
          <w:b/>
          <w:bCs/>
          <w:sz w:val="28"/>
          <w:lang w:eastAsia="ja-JP"/>
        </w:rPr>
        <w:t xml:space="preserve"> </w:t>
      </w:r>
      <w:r>
        <w:rPr>
          <w:rFonts w:ascii="Arial" w:eastAsia="MS Mincho" w:hAnsi="Arial" w:cs="Arial"/>
          <w:b/>
          <w:bCs/>
          <w:sz w:val="28"/>
          <w:lang w:eastAsia="ja-JP"/>
        </w:rPr>
        <w:t>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612BF82B" w14:textId="0008F4BB"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9.1.3.</w:t>
      </w:r>
      <w:r w:rsidR="00C51780">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700D343B"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0785D" w:rsidRPr="00D0785D">
        <w:rPr>
          <w:rFonts w:ascii="Arial" w:hAnsi="Arial"/>
          <w:color w:val="000000" w:themeColor="text1"/>
          <w:sz w:val="24"/>
          <w:szCs w:val="24"/>
        </w:rPr>
        <w:t>SRS enhancement for TDD CJT and 8 Tx operation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05ECF44E" w14:textId="6F1047A1"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445451">
        <w:rPr>
          <w:cs/>
        </w:rPr>
        <w:t>‎</w:t>
      </w:r>
      <w:r w:rsidR="00445451">
        <w:t>[1]</w:t>
      </w:r>
      <w:r w:rsidRPr="00785E35">
        <w:fldChar w:fldCharType="end"/>
      </w:r>
      <w:r w:rsidRPr="00785E35">
        <w:t xml:space="preserve">. One of the main objectives of the work item is </w:t>
      </w:r>
      <w:r w:rsidR="00605F48">
        <w:t>SRS</w:t>
      </w:r>
      <w:r w:rsidR="00D354CF">
        <w:t xml:space="preserve"> enhancement, which is </w:t>
      </w:r>
      <w:r w:rsidR="00605F48">
        <w:t>involved into two sub objective</w:t>
      </w:r>
      <w:r w:rsidR="0093202E">
        <w:t>s</w:t>
      </w:r>
      <w:r w:rsidR="00605F48">
        <w:t xml:space="preserve"> as listed below</w:t>
      </w:r>
    </w:p>
    <w:p w14:paraId="23C91058" w14:textId="33171B2C"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Study, and if justified, specify enhancements of CSI acquisition for Coherent-JT targeting FR1 and up to 4 TRPs, assuming ideal backhaul and synchronization as well as the same number of antenna ports across TRPs, as follows:</w:t>
      </w:r>
    </w:p>
    <w:p w14:paraId="7384C3ED"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Rel-16/17 Type-II codebook refinement for CJT </w:t>
      </w:r>
      <w:proofErr w:type="spellStart"/>
      <w:r w:rsidRPr="00DC26A8">
        <w:rPr>
          <w:bCs/>
        </w:rPr>
        <w:t>mTRP</w:t>
      </w:r>
      <w:proofErr w:type="spellEnd"/>
      <w:r w:rsidRPr="00DC26A8">
        <w:rPr>
          <w:bCs/>
        </w:rPr>
        <w:t xml:space="preserve"> targeting FDD and its associated CSI reporting, taking into account throughput-overhead trade-off</w:t>
      </w:r>
    </w:p>
    <w:p w14:paraId="475D51A2" w14:textId="77777777" w:rsidR="00421398" w:rsidRPr="00DC26A8" w:rsidRDefault="00421398" w:rsidP="003122AC">
      <w:pPr>
        <w:numPr>
          <w:ilvl w:val="1"/>
          <w:numId w:val="7"/>
        </w:numPr>
        <w:snapToGrid w:val="0"/>
        <w:spacing w:beforeLines="50" w:before="120" w:after="0"/>
        <w:jc w:val="both"/>
        <w:rPr>
          <w:b/>
        </w:rPr>
      </w:pPr>
      <w:r w:rsidRPr="00DC26A8">
        <w:rPr>
          <w:b/>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62119B7A" w14:textId="77777777" w:rsidR="00421398" w:rsidRPr="00DC26A8" w:rsidRDefault="00421398" w:rsidP="003122AC">
      <w:pPr>
        <w:numPr>
          <w:ilvl w:val="1"/>
          <w:numId w:val="7"/>
        </w:numPr>
        <w:snapToGrid w:val="0"/>
        <w:spacing w:beforeLines="50" w:before="120" w:after="0"/>
        <w:jc w:val="both"/>
        <w:rPr>
          <w:bCs/>
        </w:rPr>
      </w:pPr>
      <w:r w:rsidRPr="00DC26A8">
        <w:rPr>
          <w:bCs/>
        </w:rPr>
        <w:t xml:space="preserve">Note: the maximum number of CSI-RS ports per resource remains the same as in Rel-17, </w:t>
      </w:r>
      <w:proofErr w:type="gramStart"/>
      <w:r w:rsidRPr="00DC26A8">
        <w:rPr>
          <w:bCs/>
        </w:rPr>
        <w:t>i.e.</w:t>
      </w:r>
      <w:proofErr w:type="gramEnd"/>
      <w:r w:rsidRPr="00DC26A8">
        <w:rPr>
          <w:bCs/>
        </w:rPr>
        <w:t xml:space="preserve"> 32</w:t>
      </w:r>
    </w:p>
    <w:p w14:paraId="5886792D" w14:textId="1C4E1442" w:rsidR="00421398" w:rsidRPr="00DC26A8" w:rsidRDefault="00421398" w:rsidP="003122AC">
      <w:pPr>
        <w:pStyle w:val="ListParagraph"/>
        <w:numPr>
          <w:ilvl w:val="0"/>
          <w:numId w:val="9"/>
        </w:numPr>
        <w:snapToGrid w:val="0"/>
        <w:spacing w:beforeLines="50" w:before="120"/>
        <w:jc w:val="both"/>
        <w:rPr>
          <w:rFonts w:ascii="Times New Roman" w:hAnsi="Times New Roman"/>
          <w:bCs/>
          <w:sz w:val="20"/>
          <w:szCs w:val="20"/>
        </w:rPr>
      </w:pPr>
      <w:r w:rsidRPr="00DC26A8">
        <w:rPr>
          <w:rFonts w:ascii="Times New Roman" w:hAnsi="Times New Roman"/>
          <w:bCs/>
          <w:sz w:val="20"/>
          <w:szCs w:val="20"/>
        </w:rPr>
        <w:t xml:space="preserve">Study, and if justified, specify UL DMRS, </w:t>
      </w:r>
      <w:r w:rsidRPr="00DC26A8">
        <w:rPr>
          <w:rFonts w:ascii="Times New Roman" w:hAnsi="Times New Roman"/>
          <w:b/>
          <w:sz w:val="20"/>
          <w:szCs w:val="20"/>
        </w:rPr>
        <w:t>SRS</w:t>
      </w:r>
      <w:r w:rsidRPr="00DC26A8">
        <w:rPr>
          <w:rFonts w:ascii="Times New Roman" w:hAnsi="Times New Roman"/>
          <w:bCs/>
          <w:sz w:val="20"/>
          <w:szCs w:val="20"/>
        </w:rPr>
        <w:t xml:space="preserve">, </w:t>
      </w:r>
      <w:r w:rsidRPr="00F61D0E">
        <w:rPr>
          <w:rFonts w:ascii="Times New Roman" w:hAnsi="Times New Roman"/>
          <w:b/>
          <w:sz w:val="20"/>
          <w:szCs w:val="20"/>
        </w:rPr>
        <w:t>SRI</w:t>
      </w:r>
      <w:r w:rsidRPr="00DC26A8">
        <w:rPr>
          <w:rFonts w:ascii="Times New Roman" w:hAnsi="Times New Roman"/>
          <w:bCs/>
          <w:sz w:val="20"/>
          <w:szCs w:val="20"/>
        </w:rPr>
        <w:t>, and TPMI (including codebook) enhancements to enable 8 Tx UL operation to support 4 and more layers per UE in UL targeting CPE/FWA/vehicle/Industrial devices</w:t>
      </w:r>
    </w:p>
    <w:p w14:paraId="39E395BB" w14:textId="77777777" w:rsidR="00421398" w:rsidRPr="0050675F" w:rsidRDefault="00421398" w:rsidP="003122AC">
      <w:pPr>
        <w:numPr>
          <w:ilvl w:val="1"/>
          <w:numId w:val="8"/>
        </w:numPr>
        <w:snapToGrid w:val="0"/>
        <w:spacing w:beforeLines="50" w:before="120" w:after="0"/>
        <w:jc w:val="both"/>
        <w:rPr>
          <w:bCs/>
        </w:rPr>
      </w:pPr>
      <w:r w:rsidRPr="0050675F">
        <w:rPr>
          <w:bCs/>
        </w:rPr>
        <w:t>Note: Potential restrictions on the scope of this objective (including coherence assumption, full/non-full power modes) will be identified as part of the study.</w:t>
      </w:r>
    </w:p>
    <w:p w14:paraId="65C73E11" w14:textId="77777777" w:rsidR="00F97815" w:rsidRDefault="00F97815" w:rsidP="009F5567">
      <w:pPr>
        <w:jc w:val="both"/>
      </w:pPr>
    </w:p>
    <w:p w14:paraId="59C876A1" w14:textId="72176A9B" w:rsidR="00E54835" w:rsidRDefault="00D354CF" w:rsidP="009F5567">
      <w:pPr>
        <w:jc w:val="both"/>
      </w:pPr>
      <w:r>
        <w:t xml:space="preserve">In this contribution, </w:t>
      </w:r>
      <w:r w:rsidR="00EC07F3">
        <w:t xml:space="preserve">the design </w:t>
      </w:r>
      <w:r w:rsidR="00F97815">
        <w:t>aspects on the following two topics are discussed</w:t>
      </w:r>
      <w:r w:rsidR="00E95917">
        <w:t xml:space="preserve">. </w:t>
      </w:r>
    </w:p>
    <w:p w14:paraId="0761AA28" w14:textId="6ED3F751"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SRS enhancement for TDD CJT</w:t>
      </w:r>
    </w:p>
    <w:p w14:paraId="54C3C261" w14:textId="2554E3F0" w:rsidR="00F97815" w:rsidRPr="007F164E" w:rsidRDefault="00F97815" w:rsidP="003122AC">
      <w:pPr>
        <w:pStyle w:val="ListParagraph"/>
        <w:numPr>
          <w:ilvl w:val="0"/>
          <w:numId w:val="10"/>
        </w:numPr>
        <w:jc w:val="both"/>
        <w:rPr>
          <w:rFonts w:ascii="Times New Roman" w:hAnsi="Times New Roman"/>
          <w:sz w:val="20"/>
          <w:szCs w:val="20"/>
        </w:rPr>
      </w:pPr>
      <w:r w:rsidRPr="007F164E">
        <w:rPr>
          <w:rFonts w:ascii="Times New Roman" w:hAnsi="Times New Roman"/>
          <w:sz w:val="20"/>
          <w:szCs w:val="20"/>
        </w:rPr>
        <w:t xml:space="preserve">SRS enhancement for </w:t>
      </w:r>
      <w:r w:rsidR="00DF052E" w:rsidRPr="007F164E">
        <w:rPr>
          <w:rFonts w:ascii="Times New Roman" w:hAnsi="Times New Roman"/>
          <w:sz w:val="20"/>
          <w:szCs w:val="20"/>
        </w:rPr>
        <w:t>8 Tx UL transmission</w:t>
      </w:r>
    </w:p>
    <w:p w14:paraId="1FD56ECA" w14:textId="424E4E8C" w:rsidR="003C182B" w:rsidRPr="00785E35" w:rsidRDefault="00DF052E" w:rsidP="003C182B">
      <w:pPr>
        <w:pStyle w:val="Heading1"/>
        <w:rPr>
          <w:lang w:eastAsia="zh-CN"/>
        </w:rPr>
      </w:pPr>
      <w:bookmarkStart w:id="4" w:name="_Ref525738522"/>
      <w:bookmarkStart w:id="5" w:name="_Ref471731770"/>
      <w:bookmarkStart w:id="6" w:name="_Ref462669569"/>
      <w:r>
        <w:rPr>
          <w:lang w:eastAsia="zh-CN"/>
        </w:rPr>
        <w:t>SRS enhancement for TDD CJT</w:t>
      </w:r>
    </w:p>
    <w:p w14:paraId="3A4ADF00" w14:textId="69AC1901" w:rsidR="00445451" w:rsidRDefault="00445451" w:rsidP="00445451">
      <w:pPr>
        <w:jc w:val="both"/>
        <w:rPr>
          <w:lang w:val="en-GB" w:eastAsia="zh-CN"/>
        </w:rPr>
      </w:pPr>
      <w:r>
        <w:rPr>
          <w:lang w:val="en-GB" w:eastAsia="zh-CN"/>
        </w:rPr>
        <w:t>In this contribution, we discuss potential SRS enhancements for TDD CJT separately for enhanced randomization, enhanced capacity/efficiency of SRS, enhanced signaling, and power control enhancements.</w:t>
      </w:r>
    </w:p>
    <w:p w14:paraId="6559D44C" w14:textId="77777777" w:rsidR="00445451" w:rsidRPr="00785E35" w:rsidRDefault="00445451" w:rsidP="00445451">
      <w:pPr>
        <w:pStyle w:val="Heading2"/>
        <w:rPr>
          <w:lang w:eastAsia="zh-CN"/>
        </w:rPr>
      </w:pPr>
      <w:r>
        <w:rPr>
          <w:lang w:eastAsia="zh-CN"/>
        </w:rPr>
        <w:t>Enhanced interference randomization</w:t>
      </w:r>
    </w:p>
    <w:p w14:paraId="42324485" w14:textId="77777777" w:rsidR="00445451" w:rsidRDefault="00445451" w:rsidP="00445451">
      <w:pPr>
        <w:jc w:val="both"/>
        <w:rPr>
          <w:lang w:val="en-GB" w:eastAsia="zh-CN"/>
        </w:rPr>
      </w:pPr>
      <w:r>
        <w:rPr>
          <w:lang w:val="en-GB" w:eastAsia="zh-CN"/>
        </w:rPr>
        <w:t>The following was agreed in RAN1 #110-bis-e for cyclic shift hopping and comb offset hopping:</w:t>
      </w:r>
    </w:p>
    <w:p w14:paraId="1D7B8526" w14:textId="77777777" w:rsidR="00445451" w:rsidRPr="006035E2" w:rsidRDefault="00445451" w:rsidP="00445451">
      <w:pPr>
        <w:jc w:val="both"/>
        <w:rPr>
          <w:lang w:val="en-GB" w:eastAsia="zh-CN"/>
        </w:rPr>
      </w:pPr>
      <w:r>
        <w:rPr>
          <w:noProof/>
        </w:rPr>
        <w:lastRenderedPageBreak/>
        <mc:AlternateContent>
          <mc:Choice Requires="wps">
            <w:drawing>
              <wp:anchor distT="0" distB="0" distL="114300" distR="114300" simplePos="0" relativeHeight="251662336" behindDoc="0" locked="0" layoutInCell="1" allowOverlap="1" wp14:anchorId="13B152D4" wp14:editId="14C34B30">
                <wp:simplePos x="0" y="0"/>
                <wp:positionH relativeFrom="column">
                  <wp:posOffset>0</wp:posOffset>
                </wp:positionH>
                <wp:positionV relativeFrom="paragraph">
                  <wp:posOffset>0</wp:posOffset>
                </wp:positionV>
                <wp:extent cx="1828800" cy="1828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1FF5BA" w14:textId="77777777" w:rsidR="00445451" w:rsidRPr="004463D3" w:rsidRDefault="00445451" w:rsidP="00445451">
                            <w:pPr>
                              <w:overflowPunct/>
                              <w:autoSpaceDE/>
                              <w:autoSpaceDN/>
                              <w:adjustRightInd/>
                              <w:spacing w:after="0"/>
                              <w:textAlignment w:val="auto"/>
                              <w:rPr>
                                <w:rFonts w:ascii="Times" w:eastAsia="Batang" w:hAnsi="Times" w:cs="Times"/>
                                <w:b/>
                                <w:bCs/>
                                <w:szCs w:val="24"/>
                                <w:highlight w:val="green"/>
                                <w:lang w:val="en-GB" w:eastAsia="x-none"/>
                              </w:rPr>
                            </w:pPr>
                            <w:r w:rsidRPr="004463D3">
                              <w:rPr>
                                <w:rFonts w:ascii="Times" w:eastAsia="Batang" w:hAnsi="Times" w:cs="Times"/>
                                <w:b/>
                                <w:bCs/>
                                <w:szCs w:val="24"/>
                                <w:highlight w:val="green"/>
                                <w:lang w:val="en-GB" w:eastAsia="x-none"/>
                              </w:rPr>
                              <w:t>Agreement</w:t>
                            </w:r>
                          </w:p>
                          <w:p w14:paraId="4C22A19C" w14:textId="77777777" w:rsidR="00445451" w:rsidRPr="004463D3" w:rsidRDefault="00445451" w:rsidP="00445451">
                            <w:pPr>
                              <w:overflowPunct/>
                              <w:autoSpaceDE/>
                              <w:autoSpaceDN/>
                              <w:adjustRightInd/>
                              <w:spacing w:after="0"/>
                              <w:textAlignment w:val="auto"/>
                              <w:rPr>
                                <w:rFonts w:ascii="Times" w:eastAsia="Batang" w:hAnsi="Times" w:cs="Times"/>
                                <w:szCs w:val="24"/>
                                <w:lang w:val="en-GB" w:eastAsia="x-none"/>
                              </w:rPr>
                            </w:pPr>
                            <w:r w:rsidRPr="004463D3">
                              <w:rPr>
                                <w:rFonts w:ascii="Times" w:eastAsia="Batang" w:hAnsi="Times" w:cs="Times"/>
                                <w:szCs w:val="24"/>
                                <w:lang w:val="en-GB" w:eastAsia="x-none"/>
                              </w:rPr>
                              <w:t>Support at least one of the following for SRS interference randomization</w:t>
                            </w:r>
                          </w:p>
                          <w:p w14:paraId="679EAA9F" w14:textId="77777777" w:rsidR="00445451" w:rsidRPr="004463D3" w:rsidRDefault="00445451" w:rsidP="00445451">
                            <w:pPr>
                              <w:numPr>
                                <w:ilvl w:val="0"/>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Randomized code-domain resource mapping for SRS transmission by introducing cyclic shift hopping / randomization to SRS resource</w:t>
                            </w:r>
                          </w:p>
                          <w:p w14:paraId="4D048481" w14:textId="77777777" w:rsidR="00445451" w:rsidRPr="004463D3" w:rsidRDefault="00445451" w:rsidP="00445451">
                            <w:pPr>
                              <w:numPr>
                                <w:ilvl w:val="0"/>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Comb offset hopping for SRS</w:t>
                            </w:r>
                          </w:p>
                          <w:p w14:paraId="415C3489" w14:textId="77777777" w:rsidR="00445451" w:rsidRPr="004463D3" w:rsidRDefault="00445451" w:rsidP="00445451">
                            <w:pPr>
                              <w:numPr>
                                <w:ilvl w:val="1"/>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The comb offset is determined pseudo-randomly as a function of time (e.g., slot index, symbol index) and/or NW configured ID with a certain UE-specific initialization.</w:t>
                            </w:r>
                          </w:p>
                          <w:p w14:paraId="09584649" w14:textId="77777777" w:rsidR="00445451" w:rsidRPr="004463D3" w:rsidRDefault="00445451" w:rsidP="00445451">
                            <w:pPr>
                              <w:numPr>
                                <w:ilvl w:val="1"/>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 xml:space="preserve">FFS: Other details, e.g., how the comb offset value is determined by the parameters for each SRS port of </w:t>
                            </w:r>
                            <w:proofErr w:type="gramStart"/>
                            <w:r w:rsidRPr="004463D3">
                              <w:rPr>
                                <w:rFonts w:ascii="Times" w:eastAsia="Malgun Gothic" w:hAnsi="Times" w:cs="Times"/>
                                <w:bCs/>
                                <w:szCs w:val="24"/>
                                <w:lang w:val="en-GB" w:eastAsia="ja-JP"/>
                              </w:rPr>
                              <w:t>a</w:t>
                            </w:r>
                            <w:proofErr w:type="gramEnd"/>
                            <w:r w:rsidRPr="004463D3">
                              <w:rPr>
                                <w:rFonts w:ascii="Times" w:eastAsia="Malgun Gothic" w:hAnsi="Times" w:cs="Times"/>
                                <w:bCs/>
                                <w:szCs w:val="24"/>
                                <w:lang w:val="en-GB" w:eastAsia="ja-JP"/>
                              </w:rPr>
                              <w:t xml:space="preserve"> SRS resource for a SRS transmission occasion.</w:t>
                            </w:r>
                          </w:p>
                          <w:p w14:paraId="1A8D222F" w14:textId="77777777" w:rsidR="00445451" w:rsidRDefault="00445451" w:rsidP="00445451">
                            <w:pPr>
                              <w:spacing w:after="0"/>
                              <w:jc w:val="both"/>
                              <w:rPr>
                                <w:lang w:eastAsia="zh-CN"/>
                              </w:rPr>
                            </w:pPr>
                          </w:p>
                          <w:p w14:paraId="33651960" w14:textId="77777777" w:rsidR="00445451" w:rsidRPr="009F6ACD" w:rsidRDefault="00445451" w:rsidP="00445451">
                            <w:pPr>
                              <w:overflowPunct/>
                              <w:autoSpaceDE/>
                              <w:autoSpaceDN/>
                              <w:adjustRightInd/>
                              <w:spacing w:after="0"/>
                              <w:textAlignment w:val="auto"/>
                              <w:rPr>
                                <w:rFonts w:ascii="Times" w:eastAsia="Batang" w:hAnsi="Times" w:cs="Times"/>
                                <w:b/>
                                <w:bCs/>
                                <w:szCs w:val="24"/>
                                <w:highlight w:val="green"/>
                                <w:lang w:val="en-GB" w:eastAsia="x-none"/>
                              </w:rPr>
                            </w:pPr>
                            <w:r w:rsidRPr="009F6ACD">
                              <w:rPr>
                                <w:rFonts w:ascii="Times" w:eastAsia="Batang" w:hAnsi="Times" w:cs="Times"/>
                                <w:b/>
                                <w:bCs/>
                                <w:szCs w:val="24"/>
                                <w:highlight w:val="green"/>
                                <w:lang w:val="en-GB" w:eastAsia="x-none"/>
                              </w:rPr>
                              <w:t>Agreement</w:t>
                            </w:r>
                          </w:p>
                          <w:p w14:paraId="488B4979" w14:textId="77777777" w:rsidR="00445451" w:rsidRPr="009F6ACD" w:rsidRDefault="00445451" w:rsidP="00445451">
                            <w:pPr>
                              <w:overflowPunct/>
                              <w:autoSpaceDE/>
                              <w:autoSpaceDN/>
                              <w:adjustRightInd/>
                              <w:spacing w:after="0"/>
                              <w:textAlignment w:val="auto"/>
                              <w:rPr>
                                <w:rFonts w:ascii="Times" w:eastAsia="Batang" w:hAnsi="Times" w:cs="Times"/>
                                <w:iCs/>
                                <w:lang w:val="en-GB"/>
                              </w:rPr>
                            </w:pPr>
                            <w:r w:rsidRPr="009F6ACD">
                              <w:rPr>
                                <w:rFonts w:ascii="Times" w:eastAsia="Batang" w:hAnsi="Times" w:cs="Times"/>
                                <w:iCs/>
                                <w:lang w:val="en-GB"/>
                              </w:rPr>
                              <w:t>For comb offset hopping for SRS and for randomized code-domain resource mapping for SRS transmission via cyclic shift hopping / randomization, further study the following:</w:t>
                            </w:r>
                          </w:p>
                          <w:p w14:paraId="228E7961"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hopping pattern (e.g., the pseudo-random sequence, time-domain granularity for hopping)</w:t>
                            </w:r>
                          </w:p>
                          <w:p w14:paraId="4ED35095"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time-domain parameter and/or behavior (e.g., slot index, symbol index, re-initialization behavior)</w:t>
                            </w:r>
                          </w:p>
                          <w:p w14:paraId="1BC755DF"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Network-configured ID for UE-specific initialization</w:t>
                            </w:r>
                          </w:p>
                          <w:p w14:paraId="49361B83"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 xml:space="preserve">How the comb offset / cyclic shift value is determined by the parameters for each SRS port of </w:t>
                            </w:r>
                            <w:proofErr w:type="gramStart"/>
                            <w:r w:rsidRPr="009F6ACD">
                              <w:rPr>
                                <w:rFonts w:ascii="Times" w:eastAsia="Batang" w:hAnsi="Times" w:cs="Times"/>
                                <w:iCs/>
                                <w:lang w:eastAsia="x-none"/>
                              </w:rPr>
                              <w:t>a</w:t>
                            </w:r>
                            <w:proofErr w:type="gramEnd"/>
                            <w:r w:rsidRPr="009F6ACD">
                              <w:rPr>
                                <w:rFonts w:ascii="Times" w:eastAsia="Batang" w:hAnsi="Times" w:cs="Times"/>
                                <w:iCs/>
                                <w:lang w:eastAsia="x-none"/>
                              </w:rPr>
                              <w:t xml:space="preserve"> SRS resource for a SRS transmission occasion</w:t>
                            </w:r>
                          </w:p>
                          <w:p w14:paraId="3BCA3FB7"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Potential issue on multiplexing with legacy UEs if CS hopping and/or comb offset hopping are enabled</w:t>
                            </w:r>
                          </w:p>
                          <w:p w14:paraId="58FB2220"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Applicability to periodic/semi-persistent/aperiodic SRS</w:t>
                            </w:r>
                          </w:p>
                          <w:p w14:paraId="35590CE1" w14:textId="77777777" w:rsidR="00445451" w:rsidRPr="009F6ACD" w:rsidRDefault="00445451" w:rsidP="00445451">
                            <w:p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Other details are not excluded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3B152D4" id="_x0000_t202" coordsize="21600,21600" o:spt="202" path="m,l,21600r21600,l21600,xe">
                <v:stroke joinstyle="miter"/>
                <v:path gradientshapeok="t" o:connecttype="rect"/>
              </v:shapetype>
              <v:shape id="Text Box 8" o:spid="_x0000_s1026"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6flOwIAAH8EAAAOAAAAZHJzL2Uyb0RvYy54bWysVF1P2zAUfZ+0/2D5faTtCitRU9QVMU1C&#10;gAQTz67jNNEcX8s2Tdiv37HTlIrtadqLc7/te869WV71rWZ75XxDpuDTswlnykgqG7Mr+I+nm08L&#10;znwQphSajCr4q/L8avXxw7KzuZpRTbpUjqGI8XlnC16HYPMs87JWrfBnZJWBsyLXigDV7bLSiQ7V&#10;W53NJpOLrCNXWkdSeQ/r9eDkq1S/qpQM91XlVWC64HhbSKdL5zae2Wop8p0Ttm7k4RniH17Risbg&#10;0mOpaxEEe3HNH6XaRjryVIUzSW1GVdVIlXpAN9PJu24ea2FV6gXgeHuEyf+/svJu/+BYUxYcRBnR&#10;gqIn1Qf2lXq2iOh01ucIerQICz3MYHm0exhj033l2vhFOwx+4Px6xDYWkzFpMVssJnBJ+EYF9bO3&#10;dOt8+KaoZVEouAN5CVOxv/VhCB1D4m2GbhqtE4HasK7gF5/PJynBk27K6IxhMWWjHdsLjMBWC/kz&#10;Ph/XnkRB0wbG2OzQVJRCv+0TNMeGt1S+AgdHwxx5K28alL8VPjwIh8FBf1iGcI+j0oQ30UHirCb3&#10;62/2GA8+4eWswyAW3GBTONPfDXi+nM7ncW6TMj//MoPiTj3bU495aTeENqdYOiuTGOODHsXKUfuM&#10;jVnHO+ESRuLmgodR3IRhObBxUq3XKQiTakW4NY9WxtIjqE/9s3D2QFYAz3c0DqzI33E2xMZMb9cv&#10;AcwlQiPKA6YH8DHliZvDRsY1OtVT1Nt/Y/UbAAD//wMAUEsDBBQABgAIAAAAIQC3DAMI1wAAAAUB&#10;AAAPAAAAZHJzL2Rvd25yZXYueG1sTI9BT8MwDIXvSPyHyEjcWMokoJSmExrixmFsE2evMW0hcaom&#10;21p+PQYhjYvlp2c9f69cjN6pAw2xC2zgepaBIq6D7bgxsN08X+WgYkK26AKTgYkiLKrzsxILG478&#10;Sod1apSEcCzQQJtSX2gd65Y8xlnoicV7D4PHJHJotB3wKOHe6XmW3WqPHcuHFntatlR/rvfegJ1u&#10;lpN1X3b78XZ3vwp2s3qJT8ZcXoyPD6ASjel0DD/4gg6VMO3Cnm1UzoAUSb9TvHmei9z9Lboq9X/6&#10;6hsAAP//AwBQSwECLQAUAAYACAAAACEAtoM4kv4AAADhAQAAEwAAAAAAAAAAAAAAAAAAAAAAW0Nv&#10;bnRlbnRfVHlwZXNdLnhtbFBLAQItABQABgAIAAAAIQA4/SH/1gAAAJQBAAALAAAAAAAAAAAAAAAA&#10;AC8BAABfcmVscy8ucmVsc1BLAQItABQABgAIAAAAIQCcx6flOwIAAH8EAAAOAAAAAAAAAAAAAAAA&#10;AC4CAABkcnMvZTJvRG9jLnhtbFBLAQItABQABgAIAAAAIQC3DAMI1wAAAAUBAAAPAAAAAAAAAAAA&#10;AAAAAJUEAABkcnMvZG93bnJldi54bWxQSwUGAAAAAAQABADzAAAAmQUAAAAA&#10;" filled="f" strokeweight=".5pt">
                <v:textbox style="mso-fit-shape-to-text:t">
                  <w:txbxContent>
                    <w:p w14:paraId="131FF5BA" w14:textId="77777777" w:rsidR="00445451" w:rsidRPr="004463D3" w:rsidRDefault="00445451" w:rsidP="00445451">
                      <w:pPr>
                        <w:overflowPunct/>
                        <w:autoSpaceDE/>
                        <w:autoSpaceDN/>
                        <w:adjustRightInd/>
                        <w:spacing w:after="0"/>
                        <w:textAlignment w:val="auto"/>
                        <w:rPr>
                          <w:rFonts w:ascii="Times" w:eastAsia="Batang" w:hAnsi="Times" w:cs="Times"/>
                          <w:b/>
                          <w:bCs/>
                          <w:szCs w:val="24"/>
                          <w:highlight w:val="green"/>
                          <w:lang w:val="en-GB" w:eastAsia="x-none"/>
                        </w:rPr>
                      </w:pPr>
                      <w:r w:rsidRPr="004463D3">
                        <w:rPr>
                          <w:rFonts w:ascii="Times" w:eastAsia="Batang" w:hAnsi="Times" w:cs="Times"/>
                          <w:b/>
                          <w:bCs/>
                          <w:szCs w:val="24"/>
                          <w:highlight w:val="green"/>
                          <w:lang w:val="en-GB" w:eastAsia="x-none"/>
                        </w:rPr>
                        <w:t>Agreement</w:t>
                      </w:r>
                    </w:p>
                    <w:p w14:paraId="4C22A19C" w14:textId="77777777" w:rsidR="00445451" w:rsidRPr="004463D3" w:rsidRDefault="00445451" w:rsidP="00445451">
                      <w:pPr>
                        <w:overflowPunct/>
                        <w:autoSpaceDE/>
                        <w:autoSpaceDN/>
                        <w:adjustRightInd/>
                        <w:spacing w:after="0"/>
                        <w:textAlignment w:val="auto"/>
                        <w:rPr>
                          <w:rFonts w:ascii="Times" w:eastAsia="Batang" w:hAnsi="Times" w:cs="Times"/>
                          <w:szCs w:val="24"/>
                          <w:lang w:val="en-GB" w:eastAsia="x-none"/>
                        </w:rPr>
                      </w:pPr>
                      <w:r w:rsidRPr="004463D3">
                        <w:rPr>
                          <w:rFonts w:ascii="Times" w:eastAsia="Batang" w:hAnsi="Times" w:cs="Times"/>
                          <w:szCs w:val="24"/>
                          <w:lang w:val="en-GB" w:eastAsia="x-none"/>
                        </w:rPr>
                        <w:t>Support at least one of the following for SRS interference randomization</w:t>
                      </w:r>
                    </w:p>
                    <w:p w14:paraId="679EAA9F" w14:textId="77777777" w:rsidR="00445451" w:rsidRPr="004463D3" w:rsidRDefault="00445451" w:rsidP="00445451">
                      <w:pPr>
                        <w:numPr>
                          <w:ilvl w:val="0"/>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Randomized code-domain resource mapping for SRS transmission by introducing cyclic shift hopping / randomization to SRS resource</w:t>
                      </w:r>
                    </w:p>
                    <w:p w14:paraId="4D048481" w14:textId="77777777" w:rsidR="00445451" w:rsidRPr="004463D3" w:rsidRDefault="00445451" w:rsidP="00445451">
                      <w:pPr>
                        <w:numPr>
                          <w:ilvl w:val="0"/>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Comb offset hopping for SRS</w:t>
                      </w:r>
                    </w:p>
                    <w:p w14:paraId="415C3489" w14:textId="77777777" w:rsidR="00445451" w:rsidRPr="004463D3" w:rsidRDefault="00445451" w:rsidP="00445451">
                      <w:pPr>
                        <w:numPr>
                          <w:ilvl w:val="1"/>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The comb offset is determined pseudo-randomly as a function of time (e.g., slot index, symbol index) and/or NW configured ID with a certain UE-specific initialization.</w:t>
                      </w:r>
                    </w:p>
                    <w:p w14:paraId="09584649" w14:textId="77777777" w:rsidR="00445451" w:rsidRPr="004463D3" w:rsidRDefault="00445451" w:rsidP="00445451">
                      <w:pPr>
                        <w:numPr>
                          <w:ilvl w:val="1"/>
                          <w:numId w:val="32"/>
                        </w:numPr>
                        <w:overflowPunct/>
                        <w:autoSpaceDE/>
                        <w:autoSpaceDN/>
                        <w:adjustRightInd/>
                        <w:spacing w:after="0"/>
                        <w:jc w:val="both"/>
                        <w:textAlignment w:val="auto"/>
                        <w:rPr>
                          <w:rFonts w:ascii="Times" w:eastAsia="Malgun Gothic" w:hAnsi="Times" w:cs="Times"/>
                          <w:bCs/>
                          <w:szCs w:val="24"/>
                          <w:lang w:val="en-GB" w:eastAsia="ja-JP"/>
                        </w:rPr>
                      </w:pPr>
                      <w:r w:rsidRPr="004463D3">
                        <w:rPr>
                          <w:rFonts w:ascii="Times" w:eastAsia="Malgun Gothic" w:hAnsi="Times" w:cs="Times"/>
                          <w:bCs/>
                          <w:szCs w:val="24"/>
                          <w:lang w:val="en-GB" w:eastAsia="ja-JP"/>
                        </w:rPr>
                        <w:t>FFS: Other details, e.g., how the comb offset value is determined by the parameters for each SRS port of a SRS resource for a SRS transmission occasion.</w:t>
                      </w:r>
                    </w:p>
                    <w:p w14:paraId="1A8D222F" w14:textId="77777777" w:rsidR="00445451" w:rsidRDefault="00445451" w:rsidP="00445451">
                      <w:pPr>
                        <w:spacing w:after="0"/>
                        <w:jc w:val="both"/>
                        <w:rPr>
                          <w:lang w:eastAsia="zh-CN"/>
                        </w:rPr>
                      </w:pPr>
                    </w:p>
                    <w:p w14:paraId="33651960" w14:textId="77777777" w:rsidR="00445451" w:rsidRPr="009F6ACD" w:rsidRDefault="00445451" w:rsidP="00445451">
                      <w:pPr>
                        <w:overflowPunct/>
                        <w:autoSpaceDE/>
                        <w:autoSpaceDN/>
                        <w:adjustRightInd/>
                        <w:spacing w:after="0"/>
                        <w:textAlignment w:val="auto"/>
                        <w:rPr>
                          <w:rFonts w:ascii="Times" w:eastAsia="Batang" w:hAnsi="Times" w:cs="Times"/>
                          <w:b/>
                          <w:bCs/>
                          <w:szCs w:val="24"/>
                          <w:highlight w:val="green"/>
                          <w:lang w:val="en-GB" w:eastAsia="x-none"/>
                        </w:rPr>
                      </w:pPr>
                      <w:r w:rsidRPr="009F6ACD">
                        <w:rPr>
                          <w:rFonts w:ascii="Times" w:eastAsia="Batang" w:hAnsi="Times" w:cs="Times"/>
                          <w:b/>
                          <w:bCs/>
                          <w:szCs w:val="24"/>
                          <w:highlight w:val="green"/>
                          <w:lang w:val="en-GB" w:eastAsia="x-none"/>
                        </w:rPr>
                        <w:t>Agreement</w:t>
                      </w:r>
                    </w:p>
                    <w:p w14:paraId="488B4979" w14:textId="77777777" w:rsidR="00445451" w:rsidRPr="009F6ACD" w:rsidRDefault="00445451" w:rsidP="00445451">
                      <w:pPr>
                        <w:overflowPunct/>
                        <w:autoSpaceDE/>
                        <w:autoSpaceDN/>
                        <w:adjustRightInd/>
                        <w:spacing w:after="0"/>
                        <w:textAlignment w:val="auto"/>
                        <w:rPr>
                          <w:rFonts w:ascii="Times" w:eastAsia="Batang" w:hAnsi="Times" w:cs="Times"/>
                          <w:iCs/>
                          <w:lang w:val="en-GB"/>
                        </w:rPr>
                      </w:pPr>
                      <w:r w:rsidRPr="009F6ACD">
                        <w:rPr>
                          <w:rFonts w:ascii="Times" w:eastAsia="Batang" w:hAnsi="Times" w:cs="Times"/>
                          <w:iCs/>
                          <w:lang w:val="en-GB"/>
                        </w:rPr>
                        <w:t>For comb offset hopping for SRS and for randomized code-domain resource mapping for SRS transmission via cyclic shift hopping / randomization, further study the following:</w:t>
                      </w:r>
                    </w:p>
                    <w:p w14:paraId="228E7961"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hopping pattern (e.g., the pseudo-random sequence, time-domain granularity for hopping)</w:t>
                      </w:r>
                    </w:p>
                    <w:p w14:paraId="4ED35095"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The time-domain parameter and/or behavior (e.g., slot index, symbol index, re-initialization behavior)</w:t>
                      </w:r>
                    </w:p>
                    <w:p w14:paraId="1BC755DF"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Network-configured ID for UE-specific initialization</w:t>
                      </w:r>
                    </w:p>
                    <w:p w14:paraId="49361B83"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How the comb offset / cyclic shift value is determined by the parameters for each SRS port of a SRS resource for a SRS transmission occasion</w:t>
                      </w:r>
                    </w:p>
                    <w:p w14:paraId="3BCA3FB7"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Potential issue on multiplexing with legacy UEs if CS hopping and/or comb offset hopping are enabled</w:t>
                      </w:r>
                    </w:p>
                    <w:p w14:paraId="58FB2220" w14:textId="77777777" w:rsidR="00445451" w:rsidRPr="009F6ACD" w:rsidRDefault="00445451" w:rsidP="00445451">
                      <w:pPr>
                        <w:numPr>
                          <w:ilvl w:val="0"/>
                          <w:numId w:val="17"/>
                        </w:num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Applicability to periodic/semi-persistent/aperiodic SRS</w:t>
                      </w:r>
                    </w:p>
                    <w:p w14:paraId="35590CE1" w14:textId="77777777" w:rsidR="00445451" w:rsidRPr="009F6ACD" w:rsidRDefault="00445451" w:rsidP="00445451">
                      <w:pPr>
                        <w:overflowPunct/>
                        <w:autoSpaceDE/>
                        <w:autoSpaceDN/>
                        <w:adjustRightInd/>
                        <w:spacing w:after="0"/>
                        <w:contextualSpacing/>
                        <w:textAlignment w:val="auto"/>
                        <w:rPr>
                          <w:rFonts w:ascii="Times" w:eastAsia="Batang" w:hAnsi="Times" w:cs="Times"/>
                          <w:iCs/>
                          <w:lang w:eastAsia="x-none"/>
                        </w:rPr>
                      </w:pPr>
                      <w:r w:rsidRPr="009F6ACD">
                        <w:rPr>
                          <w:rFonts w:ascii="Times" w:eastAsia="Batang" w:hAnsi="Times" w:cs="Times"/>
                          <w:iCs/>
                          <w:lang w:eastAsia="x-none"/>
                        </w:rPr>
                        <w:t>Other details are not excluded</w:t>
                      </w:r>
                    </w:p>
                  </w:txbxContent>
                </v:textbox>
                <w10:wrap type="square"/>
              </v:shape>
            </w:pict>
          </mc:Fallback>
        </mc:AlternateContent>
      </w:r>
      <w:r>
        <w:rPr>
          <w:lang w:val="en-GB" w:eastAsia="zh-CN"/>
        </w:rPr>
        <w:t xml:space="preserve"> </w:t>
      </w:r>
    </w:p>
    <w:p w14:paraId="26AFCCB0" w14:textId="77777777" w:rsidR="00445451" w:rsidRDefault="00445451" w:rsidP="00445451">
      <w:pPr>
        <w:jc w:val="both"/>
        <w:rPr>
          <w:rFonts w:eastAsia="Microsoft YaHei"/>
          <w:color w:val="000000"/>
          <w:lang w:eastAsia="zh-CN"/>
        </w:rPr>
      </w:pPr>
      <w:r>
        <w:rPr>
          <w:lang w:eastAsia="zh-CN"/>
        </w:rPr>
        <w:t>I</w:t>
      </w:r>
      <w:r>
        <w:rPr>
          <w:rFonts w:eastAsia="Microsoft YaHei"/>
          <w:color w:val="000000"/>
          <w:lang w:eastAsia="zh-CN"/>
        </w:rPr>
        <w:t xml:space="preserve">n the current spec, only sequence </w:t>
      </w:r>
      <w:proofErr w:type="gramStart"/>
      <w:r>
        <w:rPr>
          <w:rFonts w:eastAsia="Microsoft YaHei"/>
          <w:color w:val="000000"/>
          <w:lang w:eastAsia="zh-CN"/>
        </w:rPr>
        <w:t>hopping</w:t>
      </w:r>
      <w:proofErr w:type="gramEnd"/>
      <w:r>
        <w:rPr>
          <w:rFonts w:eastAsia="Microsoft YaHei"/>
          <w:color w:val="000000"/>
          <w:lang w:eastAsia="zh-CN"/>
        </w:rPr>
        <w:t xml:space="preserve"> or group hopping is supported to randomize SRS interference. In both cases, randomization is in SRS sequence domain / code domain. However, different SRS sequences still create interference when the corresponding SRS resources overlap in RE domain (same symbol, same RBs, and same comb offset). In other words, sequence hopping, group hopping, or even cyclic shift hopping cannot address interference randomization </w:t>
      </w:r>
      <w:proofErr w:type="spellStart"/>
      <w:r>
        <w:rPr>
          <w:rFonts w:eastAsia="Microsoft YaHei"/>
          <w:color w:val="000000"/>
          <w:lang w:eastAsia="zh-CN"/>
        </w:rPr>
        <w:t>wrt</w:t>
      </w:r>
      <w:proofErr w:type="spellEnd"/>
      <w:r>
        <w:rPr>
          <w:rFonts w:eastAsia="Microsoft YaHei"/>
          <w:color w:val="000000"/>
          <w:lang w:eastAsia="zh-CN"/>
        </w:rPr>
        <w:t xml:space="preserve"> large-scale interference profile, i.e., a strong persistent interferer on the same REs cannot be avoided by code domain randomization techniques.</w:t>
      </w:r>
    </w:p>
    <w:p w14:paraId="414C3329" w14:textId="77777777" w:rsidR="00445451" w:rsidRDefault="00445451" w:rsidP="00445451">
      <w:pPr>
        <w:jc w:val="both"/>
        <w:rPr>
          <w:rFonts w:eastAsia="Microsoft YaHei"/>
          <w:color w:val="000000"/>
          <w:lang w:eastAsia="zh-CN"/>
        </w:rPr>
      </w:pPr>
      <w:r>
        <w:rPr>
          <w:rFonts w:eastAsia="Microsoft YaHei"/>
          <w:color w:val="000000"/>
          <w:lang w:eastAsia="zh-CN"/>
        </w:rPr>
        <w:t xml:space="preserve">On the other hand, both comb offset hopping as well as </w:t>
      </w:r>
      <w:bookmarkStart w:id="7" w:name="_Hlk117585308"/>
      <w:r w:rsidRPr="009B1075">
        <w:rPr>
          <w:rFonts w:eastAsia="Microsoft YaHei"/>
          <w:color w:val="000000"/>
          <w:lang w:eastAsia="zh-CN"/>
        </w:rPr>
        <w:t>pseudo-random muting of SRS</w:t>
      </w:r>
      <w:bookmarkEnd w:id="7"/>
      <w:r>
        <w:rPr>
          <w:rFonts w:eastAsia="Microsoft YaHei"/>
          <w:color w:val="000000"/>
          <w:lang w:eastAsia="zh-CN"/>
        </w:rPr>
        <w:t xml:space="preserve"> can </w:t>
      </w:r>
      <w:r w:rsidRPr="00B04031">
        <w:rPr>
          <w:rFonts w:eastAsia="Microsoft YaHei"/>
          <w:color w:val="000000"/>
          <w:lang w:eastAsia="zh-CN"/>
        </w:rPr>
        <w:t>randomize inter-cell / inter-cluster interference by avoiding persistent interference on the same REs</w:t>
      </w:r>
      <w:r>
        <w:rPr>
          <w:rFonts w:eastAsia="Microsoft YaHei"/>
          <w:color w:val="000000"/>
          <w:lang w:eastAsia="zh-CN"/>
        </w:rPr>
        <w:t xml:space="preserve"> from two interfering UEs. This provides </w:t>
      </w:r>
      <w:r w:rsidRPr="00AE491B">
        <w:rPr>
          <w:rFonts w:eastAsia="Microsoft YaHei"/>
          <w:color w:val="000000"/>
          <w:lang w:eastAsia="zh-CN"/>
        </w:rPr>
        <w:t>more tools to the network for interference randomization</w:t>
      </w:r>
      <w:r>
        <w:rPr>
          <w:rFonts w:eastAsia="Microsoft YaHei"/>
          <w:color w:val="000000"/>
          <w:lang w:eastAsia="zh-CN"/>
        </w:rPr>
        <w:t xml:space="preserve"> and can be more effective than SRS sequence randomization with group hopping or sequence hopping, or cyclic shift hopping which do not provide interference randomization in RE domain, and hence, cannot avoid a persistent interference from a strong interferer.   </w:t>
      </w:r>
    </w:p>
    <w:p w14:paraId="235380B7" w14:textId="77777777" w:rsidR="00445451" w:rsidRDefault="00445451" w:rsidP="00445451">
      <w:pPr>
        <w:jc w:val="both"/>
        <w:rPr>
          <w:rFonts w:eastAsia="Microsoft YaHei"/>
          <w:color w:val="000000"/>
          <w:lang w:eastAsia="zh-CN"/>
        </w:rPr>
      </w:pPr>
      <w:r>
        <w:rPr>
          <w:rFonts w:eastAsia="Microsoft YaHei"/>
          <w:color w:val="000000"/>
          <w:lang w:eastAsia="zh-CN"/>
        </w:rPr>
        <w:t xml:space="preserve">It should be noted that for interference randomization by cyclic shift hopping, the SRS sequences of two interfering UEs in different cells / clusters should be different (otherwise, both SRS sequence and cyclic shift may become the same in some instances). As a result, cyclic shift hopping does not result in avoiding interference in the code domain (when SRS sequences are different, different cyclic shifts are not orthogonal). That is, the benefit of cyclic shift hopping is limited to diversifying the interference pattern in the code domain without orthogonality in the code domain. </w:t>
      </w:r>
    </w:p>
    <w:p w14:paraId="557DB7A2" w14:textId="77777777" w:rsidR="00445451" w:rsidRDefault="00445451" w:rsidP="00445451">
      <w:pPr>
        <w:jc w:val="both"/>
        <w:rPr>
          <w:rFonts w:eastAsia="Microsoft YaHei"/>
          <w:color w:val="000000"/>
          <w:lang w:eastAsia="zh-CN"/>
        </w:rPr>
      </w:pPr>
      <w:r>
        <w:rPr>
          <w:rFonts w:eastAsia="Microsoft YaHei"/>
          <w:color w:val="000000"/>
          <w:lang w:eastAsia="zh-CN"/>
        </w:rPr>
        <w:t xml:space="preserve">To realize </w:t>
      </w:r>
      <w:r w:rsidRPr="00E8264A">
        <w:rPr>
          <w:lang w:val="en-GB" w:eastAsia="zh-CN"/>
        </w:rPr>
        <w:t xml:space="preserve">the </w:t>
      </w:r>
      <w:r>
        <w:rPr>
          <w:lang w:val="en-GB" w:eastAsia="zh-CN"/>
        </w:rPr>
        <w:t>benefit of “</w:t>
      </w:r>
      <w:r>
        <w:rPr>
          <w:rFonts w:eastAsia="Microsoft YaHei"/>
          <w:color w:val="000000"/>
          <w:lang w:eastAsia="zh-CN"/>
        </w:rPr>
        <w:t>diversifying the interference pattern in the code domain</w:t>
      </w:r>
      <w:r>
        <w:rPr>
          <w:lang w:val="en-GB" w:eastAsia="zh-CN"/>
        </w:rPr>
        <w:t xml:space="preserve">” (but w/o </w:t>
      </w:r>
      <w:r>
        <w:rPr>
          <w:rFonts w:eastAsia="Microsoft YaHei"/>
          <w:color w:val="000000"/>
          <w:lang w:eastAsia="zh-CN"/>
        </w:rPr>
        <w:t>orthogonality in the code domain</w:t>
      </w:r>
      <w:r w:rsidRPr="00E8264A">
        <w:rPr>
          <w:lang w:val="en-GB" w:eastAsia="zh-CN"/>
        </w:rPr>
        <w:t xml:space="preserve"> </w:t>
      </w:r>
      <w:r>
        <w:rPr>
          <w:lang w:val="en-GB" w:eastAsia="zh-CN"/>
        </w:rPr>
        <w:t xml:space="preserve">as discussed above), another simpler approach can be </w:t>
      </w:r>
      <w:r w:rsidRPr="00E8264A">
        <w:rPr>
          <w:lang w:val="en-GB" w:eastAsia="zh-CN"/>
        </w:rPr>
        <w:t>combinations of group hopping and sequence hopping. In the current specification, these are supported individually, which means that we can either hop across 30 sequences or hop across 2 sequences. However, hopping across all available 60 sequences is not currently possible</w:t>
      </w:r>
      <w:r>
        <w:rPr>
          <w:lang w:val="en-GB" w:eastAsia="zh-CN"/>
        </w:rPr>
        <w:t xml:space="preserve">, which </w:t>
      </w:r>
      <w:r w:rsidRPr="00E8264A">
        <w:rPr>
          <w:lang w:val="en-GB" w:eastAsia="zh-CN"/>
        </w:rPr>
        <w:t>requires minimal spec changes</w:t>
      </w:r>
      <w:r>
        <w:rPr>
          <w:lang w:val="en-GB" w:eastAsia="zh-CN"/>
        </w:rPr>
        <w:t xml:space="preserve"> compared to cyclic shift hopping</w:t>
      </w:r>
      <w:r w:rsidRPr="00E8264A">
        <w:rPr>
          <w:lang w:val="en-GB" w:eastAsia="zh-CN"/>
        </w:rPr>
        <w:t>.</w:t>
      </w:r>
      <w:r>
        <w:rPr>
          <w:rFonts w:eastAsia="Microsoft YaHei"/>
          <w:color w:val="000000"/>
          <w:lang w:eastAsia="zh-CN"/>
        </w:rPr>
        <w:t xml:space="preserve">   </w:t>
      </w:r>
    </w:p>
    <w:p w14:paraId="52FAA2CF" w14:textId="6C6D1FC7" w:rsidR="00445451" w:rsidRDefault="00445451" w:rsidP="00445451">
      <w:pPr>
        <w:jc w:val="both"/>
        <w:rPr>
          <w:rFonts w:ascii="Times" w:eastAsia="Batang" w:hAnsi="Times" w:cs="Times"/>
          <w:bCs/>
          <w:lang w:val="en-GB"/>
        </w:rPr>
      </w:pPr>
      <w:r>
        <w:rPr>
          <w:rFonts w:eastAsia="Microsoft YaHei"/>
          <w:color w:val="000000"/>
          <w:lang w:eastAsia="zh-CN"/>
        </w:rPr>
        <w:t xml:space="preserve">The performance of comb offset hopping is evaluated using a similar set-up as the evaluation of pseudo-random muting. In fact, these two schemes can achieve similar impact for inter-cell / inter-cluster interference as discussed above. </w:t>
      </w:r>
      <w:r>
        <w:rPr>
          <w:rFonts w:ascii="Times" w:eastAsia="Batang" w:hAnsi="Times" w:cs="Times"/>
          <w:bCs/>
          <w:lang w:val="en-GB"/>
        </w:rPr>
        <w:t xml:space="preserve">We consider indoor hot spot layout with 12 TRPs with three clusters each with 4 TRPs, and random drops each with 1 UE per TRP (the user CDF plots are aggregated across 100 random drops). For both cases of w/o and w/ comb offset hopping, it is ensured that UEs in the same cluster do not transmit SRS on the same Comb offset (4 different comb offsets are assigned for the 4 UEs in the same cluster). For each drop, 100 slots are simulated, and the median UL SINR per UE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w:t>
      </w:r>
      <w:r>
        <w:rPr>
          <w:rFonts w:ascii="Times" w:eastAsia="Batang" w:hAnsi="Times" w:cs="Times"/>
          <w:bCs/>
          <w:lang w:val="en-GB"/>
        </w:rPr>
        <w:lastRenderedPageBreak/>
        <w:t xml:space="preserve">each UE. As it can be seen in </w:t>
      </w:r>
      <w:r>
        <w:rPr>
          <w:rFonts w:ascii="Times" w:eastAsia="Batang" w:hAnsi="Times" w:cs="Times"/>
          <w:bCs/>
          <w:lang w:val="en-GB"/>
        </w:rPr>
        <w:fldChar w:fldCharType="begin"/>
      </w:r>
      <w:r>
        <w:rPr>
          <w:rFonts w:ascii="Times" w:eastAsia="Batang" w:hAnsi="Times" w:cs="Times"/>
          <w:bCs/>
          <w:lang w:val="en-GB"/>
        </w:rPr>
        <w:instrText xml:space="preserve"> REF _Ref118460759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1</w:t>
      </w:r>
      <w:r>
        <w:rPr>
          <w:rFonts w:ascii="Times" w:eastAsia="Batang" w:hAnsi="Times" w:cs="Times"/>
          <w:bCs/>
          <w:lang w:val="en-GB"/>
        </w:rPr>
        <w:fldChar w:fldCharType="end"/>
      </w:r>
      <w:r>
        <w:rPr>
          <w:rFonts w:ascii="Times" w:eastAsia="Batang" w:hAnsi="Times" w:cs="Times"/>
          <w:bCs/>
          <w:lang w:val="en-GB"/>
        </w:rPr>
        <w:t xml:space="preserve">, the tail UE UL SINR is improved thanks to interference randomization with comb offset hopping. </w:t>
      </w:r>
    </w:p>
    <w:p w14:paraId="7444BAAF" w14:textId="77777777" w:rsidR="00445451" w:rsidRDefault="00445451" w:rsidP="00445451">
      <w:pPr>
        <w:keepNext/>
        <w:jc w:val="center"/>
      </w:pPr>
      <w:r>
        <w:rPr>
          <w:rFonts w:ascii="Times" w:eastAsia="Batang" w:hAnsi="Times" w:cs="Times"/>
          <w:bCs/>
          <w:noProof/>
          <w:lang w:val="en-GB"/>
        </w:rPr>
        <w:drawing>
          <wp:inline distT="0" distB="0" distL="0" distR="0" wp14:anchorId="23281E72" wp14:editId="2E4FA03A">
            <wp:extent cx="3777948" cy="33432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03590" cy="3365967"/>
                    </a:xfrm>
                    <a:prstGeom prst="rect">
                      <a:avLst/>
                    </a:prstGeom>
                    <a:noFill/>
                  </pic:spPr>
                </pic:pic>
              </a:graphicData>
            </a:graphic>
          </wp:inline>
        </w:drawing>
      </w:r>
    </w:p>
    <w:p w14:paraId="0BBAC377" w14:textId="0E5A6A7D" w:rsidR="00445451" w:rsidRDefault="00445451" w:rsidP="00445451">
      <w:pPr>
        <w:pStyle w:val="Caption"/>
        <w:jc w:val="center"/>
        <w:rPr>
          <w:rFonts w:ascii="Times" w:eastAsia="Batang" w:hAnsi="Times" w:cs="Times"/>
          <w:bCs w:val="0"/>
          <w:lang w:val="en-GB"/>
        </w:rPr>
      </w:pPr>
      <w:bookmarkStart w:id="8" w:name="_Ref118460759"/>
      <w:r>
        <w:t xml:space="preserve">Figure </w:t>
      </w:r>
      <w:fldSimple w:instr=" SEQ Figure \* ARABIC ">
        <w:r>
          <w:rPr>
            <w:noProof/>
          </w:rPr>
          <w:t>1</w:t>
        </w:r>
      </w:fldSimple>
      <w:bookmarkEnd w:id="8"/>
      <w:r>
        <w:t>: Comb offset hopping to randomize inter-cell/cluster interference.</w:t>
      </w:r>
    </w:p>
    <w:p w14:paraId="16E95153" w14:textId="322A6C8C" w:rsidR="00445451" w:rsidRDefault="00445451" w:rsidP="00445451">
      <w:pPr>
        <w:jc w:val="both"/>
        <w:rPr>
          <w:rFonts w:eastAsia="Microsoft YaHei"/>
          <w:color w:val="000000"/>
          <w:lang w:eastAsia="zh-CN"/>
        </w:rPr>
      </w:pPr>
      <w:r>
        <w:rPr>
          <w:rFonts w:eastAsia="Microsoft YaHei"/>
          <w:color w:val="000000"/>
          <w:lang w:eastAsia="zh-CN"/>
        </w:rPr>
        <w:t>Next, we evaluate the performance of cyclic shift hopping through LLS. Note that SLS through UL SINR (similar to the evaluation of comb offset hopping or pseudo-random muting) is not meaningful for cyclic shift hopping as the randomization is in the code domain. Hence, LLS is considered for this evaluation. We consider two UEs each with 2 SRS ports, and with different SRS sequences for the two UEs to simulate the inter-cell/cluster interference. One UE is the intended UE, and another UE is the interferer UE. Without cyclic shift hopping, both UEs use cyclic shift {0,6} across the two ports (but with different SRS sequences). With cyclic shift hopping, the intended UE is still using the same cyclic shift {0,6}, but the interferer UE is using {SC, (SC+6) mod 12}, where SC is randomly selected between {</w:t>
      </w:r>
      <w:proofErr w:type="gramStart"/>
      <w:r>
        <w:rPr>
          <w:rFonts w:eastAsia="Microsoft YaHei"/>
          <w:color w:val="000000"/>
          <w:lang w:eastAsia="zh-CN"/>
        </w:rPr>
        <w:t>0,1,…</w:t>
      </w:r>
      <w:proofErr w:type="gramEnd"/>
      <w:r>
        <w:rPr>
          <w:rFonts w:eastAsia="Microsoft YaHei"/>
          <w:color w:val="000000"/>
          <w:lang w:eastAsia="zh-CN"/>
        </w:rPr>
        <w:t xml:space="preserve">,11} in different slots to see the impact of randomizing interference in the cyclic shift domain. Note that collision of SRS sequence is not a factor in this simulation as the two SRS sequences for the two UEs are fixed and are different, i.e., the focus is on interference randomization in cyclic shift domain assuming different SRS sequences are assigned in different cells / clusters. </w:t>
      </w:r>
      <w:r>
        <w:rPr>
          <w:rFonts w:eastAsia="Microsoft YaHei"/>
          <w:color w:val="000000"/>
          <w:lang w:eastAsia="zh-CN"/>
        </w:rPr>
        <w:fldChar w:fldCharType="begin"/>
      </w:r>
      <w:r>
        <w:rPr>
          <w:rFonts w:eastAsia="Microsoft YaHei"/>
          <w:color w:val="000000"/>
          <w:lang w:eastAsia="zh-CN"/>
        </w:rPr>
        <w:instrText xml:space="preserve"> REF _Ref118484552 \h </w:instrText>
      </w:r>
      <w:r>
        <w:rPr>
          <w:rFonts w:eastAsia="Microsoft YaHei"/>
          <w:color w:val="000000"/>
          <w:lang w:eastAsia="zh-CN"/>
        </w:rPr>
      </w:r>
      <w:r>
        <w:rPr>
          <w:rFonts w:eastAsia="Microsoft YaHei"/>
          <w:color w:val="000000"/>
          <w:lang w:eastAsia="zh-CN"/>
        </w:rPr>
        <w:fldChar w:fldCharType="separate"/>
      </w:r>
      <w:r>
        <w:t xml:space="preserve">Figure </w:t>
      </w:r>
      <w:r>
        <w:rPr>
          <w:noProof/>
        </w:rPr>
        <w:t>2</w:t>
      </w:r>
      <w:r>
        <w:rPr>
          <w:rFonts w:eastAsia="Microsoft YaHei"/>
          <w:color w:val="000000"/>
          <w:lang w:eastAsia="zh-CN"/>
        </w:rPr>
        <w:fldChar w:fldCharType="end"/>
      </w:r>
      <w:r>
        <w:rPr>
          <w:rFonts w:eastAsia="Microsoft YaHei"/>
          <w:color w:val="000000"/>
          <w:lang w:eastAsia="zh-CN"/>
        </w:rPr>
        <w:t xml:space="preserve"> shows the normalized MSE of SRS channel estimation error for both cases of no cyclic shift hopping and with cyclic shift hopping for 10%ile, 50%ile, and 90%ile MSE across 10K slots. As it can be observed, the gain of cyclic shift hopping is negligible (&lt;0.1-0.2 dB in MSE).</w:t>
      </w:r>
    </w:p>
    <w:p w14:paraId="0FE18D42" w14:textId="77777777" w:rsidR="00445451" w:rsidRDefault="00445451" w:rsidP="00445451">
      <w:pPr>
        <w:keepNext/>
        <w:jc w:val="center"/>
      </w:pPr>
      <w:r>
        <w:rPr>
          <w:rFonts w:eastAsia="Microsoft YaHei"/>
          <w:noProof/>
          <w:color w:val="000000"/>
          <w:lang w:eastAsia="zh-CN"/>
        </w:rPr>
        <w:lastRenderedPageBreak/>
        <w:drawing>
          <wp:inline distT="0" distB="0" distL="0" distR="0" wp14:anchorId="7E5E4F94" wp14:editId="031FE05F">
            <wp:extent cx="4353622" cy="332117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69835" cy="3333538"/>
                    </a:xfrm>
                    <a:prstGeom prst="rect">
                      <a:avLst/>
                    </a:prstGeom>
                    <a:noFill/>
                  </pic:spPr>
                </pic:pic>
              </a:graphicData>
            </a:graphic>
          </wp:inline>
        </w:drawing>
      </w:r>
    </w:p>
    <w:p w14:paraId="5AF4E7FA" w14:textId="5478FE6D" w:rsidR="00445451" w:rsidRPr="0012380F" w:rsidRDefault="00445451" w:rsidP="00445451">
      <w:pPr>
        <w:pStyle w:val="Caption"/>
        <w:jc w:val="center"/>
      </w:pPr>
      <w:bookmarkStart w:id="9" w:name="_Ref118484552"/>
      <w:r>
        <w:t xml:space="preserve">Figure </w:t>
      </w:r>
      <w:fldSimple w:instr=" SEQ Figure \* ARABIC ">
        <w:r>
          <w:rPr>
            <w:noProof/>
          </w:rPr>
          <w:t>2</w:t>
        </w:r>
      </w:fldSimple>
      <w:bookmarkEnd w:id="9"/>
      <w:r>
        <w:t>: Cyclic shift hopping.</w:t>
      </w:r>
    </w:p>
    <w:p w14:paraId="00745B35" w14:textId="77777777" w:rsidR="00445451" w:rsidRDefault="00445451" w:rsidP="00445451">
      <w:pPr>
        <w:jc w:val="both"/>
        <w:rPr>
          <w:rFonts w:eastAsia="Microsoft YaHei"/>
          <w:color w:val="000000"/>
          <w:lang w:eastAsia="zh-CN"/>
        </w:rPr>
      </w:pPr>
      <w:r>
        <w:rPr>
          <w:rFonts w:eastAsia="Microsoft YaHei"/>
          <w:color w:val="000000"/>
          <w:lang w:eastAsia="zh-CN"/>
        </w:rPr>
        <w:t xml:space="preserve">To summarize, we observed some gains for comb offset hopping and pseudo-random muting (see the later results in this section), but we did not observe clear gain from cyclic shift hopping. Hence, our view is that at least one of the comb </w:t>
      </w:r>
      <w:proofErr w:type="gramStart"/>
      <w:r>
        <w:rPr>
          <w:rFonts w:eastAsia="Microsoft YaHei"/>
          <w:color w:val="000000"/>
          <w:lang w:eastAsia="zh-CN"/>
        </w:rPr>
        <w:t>offset</w:t>
      </w:r>
      <w:proofErr w:type="gramEnd"/>
      <w:r>
        <w:rPr>
          <w:rFonts w:eastAsia="Microsoft YaHei"/>
          <w:color w:val="000000"/>
          <w:lang w:eastAsia="zh-CN"/>
        </w:rPr>
        <w:t xml:space="preserve"> hopping and/or </w:t>
      </w:r>
      <w:r w:rsidRPr="006611F9">
        <w:rPr>
          <w:rFonts w:eastAsia="Microsoft YaHei"/>
          <w:color w:val="000000"/>
          <w:lang w:eastAsia="zh-CN"/>
        </w:rPr>
        <w:t>pseudo-random muting of SRS</w:t>
      </w:r>
      <w:r>
        <w:rPr>
          <w:rFonts w:eastAsia="Microsoft YaHei"/>
          <w:color w:val="000000"/>
          <w:lang w:eastAsia="zh-CN"/>
        </w:rPr>
        <w:t xml:space="preserve"> should be supported to address the issue of strong persistent interferer in RE domain, and cyclic shift hopping or other code domain randomization enhancements can be further studied.  </w:t>
      </w:r>
    </w:p>
    <w:p w14:paraId="0ADBBDA0" w14:textId="77777777" w:rsidR="00445451" w:rsidRPr="00404A47" w:rsidRDefault="00445451" w:rsidP="00445451">
      <w:pPr>
        <w:spacing w:after="0"/>
        <w:jc w:val="both"/>
        <w:rPr>
          <w:rFonts w:asciiTheme="majorBidi" w:hAnsiTheme="majorBidi" w:cstheme="majorBidi"/>
          <w:b/>
          <w:bCs/>
          <w:lang w:val="en-GB" w:eastAsia="zh-CN"/>
        </w:rPr>
      </w:pPr>
      <w:r w:rsidRPr="00404A47">
        <w:rPr>
          <w:rFonts w:asciiTheme="majorBidi" w:hAnsiTheme="majorBidi" w:cstheme="majorBidi"/>
          <w:b/>
          <w:bCs/>
          <w:u w:val="single"/>
          <w:lang w:val="en-GB" w:eastAsia="zh-CN"/>
        </w:rPr>
        <w:t>Proposal 1</w:t>
      </w:r>
      <w:r w:rsidRPr="00404A47">
        <w:rPr>
          <w:rFonts w:asciiTheme="majorBidi" w:hAnsiTheme="majorBidi" w:cstheme="majorBidi"/>
          <w:b/>
          <w:bCs/>
          <w:lang w:val="en-GB" w:eastAsia="zh-CN"/>
        </w:rPr>
        <w:t>: For interference randomization, support at least one of a) comb offset hopping, and/or b) pseudo-random muting of SRS.</w:t>
      </w:r>
    </w:p>
    <w:p w14:paraId="2B064D8A" w14:textId="77777777" w:rsidR="00445451" w:rsidRPr="00404A47" w:rsidRDefault="00445451" w:rsidP="00445451">
      <w:pPr>
        <w:pStyle w:val="ListParagraph"/>
        <w:numPr>
          <w:ilvl w:val="0"/>
          <w:numId w:val="33"/>
        </w:numPr>
        <w:jc w:val="both"/>
        <w:rPr>
          <w:rFonts w:asciiTheme="majorBidi" w:eastAsia="Microsoft YaHei" w:hAnsiTheme="majorBidi" w:cstheme="majorBidi"/>
          <w:b/>
          <w:bCs/>
          <w:color w:val="000000"/>
          <w:sz w:val="20"/>
          <w:szCs w:val="20"/>
          <w:lang w:eastAsia="zh-CN"/>
        </w:rPr>
      </w:pPr>
      <w:r w:rsidRPr="00404A47">
        <w:rPr>
          <w:rFonts w:asciiTheme="majorBidi" w:eastAsia="Microsoft YaHei" w:hAnsiTheme="majorBidi" w:cstheme="majorBidi"/>
          <w:b/>
          <w:bCs/>
          <w:color w:val="000000"/>
          <w:sz w:val="20"/>
          <w:szCs w:val="20"/>
          <w:lang w:eastAsia="zh-CN"/>
        </w:rPr>
        <w:t xml:space="preserve">FFS: Whether to additionally support cyclic shift hopping and/or </w:t>
      </w:r>
      <w:r w:rsidRPr="00404A47">
        <w:rPr>
          <w:rFonts w:asciiTheme="majorBidi" w:hAnsiTheme="majorBidi" w:cstheme="majorBidi"/>
          <w:b/>
          <w:bCs/>
          <w:sz w:val="20"/>
          <w:szCs w:val="20"/>
          <w:lang w:val="en-GB" w:eastAsia="zh-CN"/>
        </w:rPr>
        <w:t>combinations of sequence hopping and group hopping</w:t>
      </w:r>
    </w:p>
    <w:p w14:paraId="2BD95EC5" w14:textId="77777777" w:rsidR="00445451" w:rsidRDefault="00445451" w:rsidP="00445451">
      <w:pPr>
        <w:jc w:val="both"/>
        <w:rPr>
          <w:rFonts w:eastAsia="Microsoft YaHei"/>
          <w:color w:val="000000"/>
          <w:lang w:eastAsia="zh-CN"/>
        </w:rPr>
      </w:pPr>
    </w:p>
    <w:p w14:paraId="4D156D2A" w14:textId="77777777" w:rsidR="00445451" w:rsidRDefault="00445451" w:rsidP="00445451">
      <w:pPr>
        <w:jc w:val="both"/>
        <w:rPr>
          <w:rFonts w:eastAsia="Microsoft YaHei"/>
          <w:color w:val="000000"/>
          <w:lang w:eastAsia="zh-CN"/>
        </w:rPr>
      </w:pPr>
      <w:r>
        <w:rPr>
          <w:rFonts w:eastAsia="Microsoft YaHei"/>
          <w:color w:val="000000"/>
          <w:lang w:eastAsia="zh-CN"/>
        </w:rPr>
        <w:t xml:space="preserve">For comb offset hopping, the following needs to be ensured for two UEs with </w:t>
      </w:r>
      <w:r w:rsidRPr="00613771">
        <w:rPr>
          <w:rFonts w:eastAsia="Microsoft YaHei"/>
          <w:color w:val="000000"/>
          <w:lang w:eastAsia="zh-CN"/>
        </w:rPr>
        <w:t>SRS resources transmitted in the same slot and same OFDM symbols (e.g., with the same first symbol for SRS</w:t>
      </w:r>
      <w:r>
        <w:rPr>
          <w:rFonts w:eastAsia="Microsoft YaHei"/>
          <w:color w:val="000000"/>
          <w:lang w:eastAsia="zh-CN"/>
        </w:rPr>
        <w:t xml:space="preserve"> transmission in the slot):</w:t>
      </w:r>
    </w:p>
    <w:p w14:paraId="4A09D24A" w14:textId="77777777" w:rsidR="00445451" w:rsidRDefault="00445451" w:rsidP="00445451">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inter-cell or inter-cluster interference, randomization should be achieved to avoid persistent interference. Hence, the choice of comb offset should be independent across the two.</w:t>
      </w:r>
    </w:p>
    <w:p w14:paraId="75D543EF" w14:textId="77777777" w:rsidR="00445451" w:rsidRDefault="00445451" w:rsidP="00445451">
      <w:pPr>
        <w:pStyle w:val="ListParagraph"/>
        <w:numPr>
          <w:ilvl w:val="0"/>
          <w:numId w:val="15"/>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intra-cell or intra-cluster interference, comb offset hopping consistency should be ensured, i.e., if the two UEs have different comb offsets in a first hopping instance, they should also have different comb offsets in a second hopping instance.</w:t>
      </w:r>
    </w:p>
    <w:p w14:paraId="119C2CFA" w14:textId="77777777" w:rsidR="00445451" w:rsidRDefault="00445451" w:rsidP="00445451">
      <w:pPr>
        <w:jc w:val="both"/>
        <w:rPr>
          <w:rFonts w:asciiTheme="majorBidi" w:eastAsia="Microsoft YaHei" w:hAnsiTheme="majorBidi" w:cstheme="majorBidi"/>
          <w:color w:val="000000"/>
          <w:lang w:eastAsia="zh-CN"/>
        </w:rPr>
      </w:pPr>
    </w:p>
    <w:p w14:paraId="2F761DC1" w14:textId="77777777" w:rsidR="00445451" w:rsidRPr="00EB7B5D" w:rsidRDefault="00445451" w:rsidP="00445451">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To achieve the above, similar procedure as sequence hopping or group hopping can be used. That is, </w:t>
      </w:r>
      <w:r w:rsidRPr="00B37701">
        <w:rPr>
          <w:rFonts w:asciiTheme="majorBidi" w:eastAsia="Microsoft YaHei" w:hAnsiTheme="majorBidi" w:cstheme="majorBidi"/>
          <w:color w:val="000000"/>
          <w:lang w:eastAsia="zh-CN"/>
        </w:rPr>
        <w:t xml:space="preserve">comb offset is determined based on </w:t>
      </w:r>
      <w:r>
        <w:rPr>
          <w:rFonts w:asciiTheme="majorBidi" w:eastAsia="Microsoft YaHei" w:hAnsiTheme="majorBidi" w:cstheme="majorBidi"/>
          <w:color w:val="000000"/>
          <w:lang w:eastAsia="zh-CN"/>
        </w:rPr>
        <w:t>the</w:t>
      </w:r>
      <w:r w:rsidRPr="00B37701">
        <w:rPr>
          <w:rFonts w:asciiTheme="majorBidi" w:eastAsia="Microsoft YaHei" w:hAnsiTheme="majorBidi" w:cstheme="majorBidi"/>
          <w:color w:val="000000"/>
          <w:lang w:eastAsia="zh-CN"/>
        </w:rPr>
        <w:t xml:space="preserve"> 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w:t>
      </w:r>
      <w:r w:rsidRPr="00B37701">
        <w:rPr>
          <w:rFonts w:asciiTheme="majorBidi" w:eastAsia="Microsoft YaHei" w:hAnsiTheme="majorBidi" w:cstheme="majorBidi"/>
          <w:color w:val="000000"/>
          <w:lang w:eastAsia="zh-CN"/>
        </w:rPr>
        <w:t>as a function of time</w:t>
      </w:r>
      <w:r>
        <w:rPr>
          <w:rFonts w:asciiTheme="majorBidi" w:eastAsia="Microsoft YaHei" w:hAnsiTheme="majorBidi" w:cstheme="majorBidi"/>
          <w:color w:val="000000"/>
          <w:lang w:eastAsia="zh-CN"/>
        </w:rPr>
        <w:t xml:space="preserve"> (slot number and symbol number) with a certain UE-specific initialization. For this, a comb offset hopping formula can be applied on top of the existing </w:t>
      </w:r>
      <m:oMath>
        <m:sSubSup>
          <m:sSubSupPr>
            <m:ctrlPr>
              <w:rPr>
                <w:rFonts w:ascii="Cambria Math" w:eastAsia="Microsoft YaHei" w:hAnsi="Cambria Math" w:cstheme="majorBidi"/>
                <w:i/>
                <w:iCs/>
                <w:color w:val="000000"/>
                <w:lang w:eastAsia="zh-CN"/>
              </w:rPr>
            </m:ctrlPr>
          </m:sSubSupPr>
          <m:e>
            <m:r>
              <w:rPr>
                <w:rFonts w:ascii="Cambria Math" w:eastAsia="Microsoft YaHei" w:hAnsi="Cambria Math" w:cstheme="majorBidi"/>
                <w:color w:val="000000"/>
                <w:lang w:val="en-GB" w:eastAsia="zh-CN"/>
              </w:rPr>
              <m:t>k</m:t>
            </m:r>
          </m:e>
          <m:sub>
            <m:r>
              <m:rPr>
                <m:nor/>
              </m:rPr>
              <w:rPr>
                <w:rFonts w:asciiTheme="majorBidi" w:eastAsia="Microsoft YaHei" w:hAnsiTheme="majorBidi" w:cstheme="majorBidi"/>
                <w:color w:val="000000"/>
                <w:lang w:eastAsia="zh-CN"/>
              </w:rPr>
              <m:t>TC</m:t>
            </m:r>
          </m:sub>
          <m:sup>
            <m:r>
              <w:rPr>
                <w:rFonts w:ascii="Cambria Math" w:eastAsia="Microsoft YaHei" w:hAnsi="Cambria Math" w:cstheme="majorBidi"/>
                <w:color w:val="000000"/>
                <w:lang w:eastAsia="zh-CN"/>
              </w:rPr>
              <m:t>(</m:t>
            </m:r>
            <m:sSub>
              <m:sSubPr>
                <m:ctrlPr>
                  <w:rPr>
                    <w:rFonts w:ascii="Cambria Math" w:eastAsia="Microsoft YaHei" w:hAnsi="Cambria Math" w:cstheme="majorBidi"/>
                    <w:i/>
                    <w:iCs/>
                    <w:color w:val="000000"/>
                    <w:lang w:eastAsia="zh-CN"/>
                  </w:rPr>
                </m:ctrlPr>
              </m:sSubPr>
              <m:e>
                <m:r>
                  <w:rPr>
                    <w:rFonts w:ascii="Cambria Math" w:eastAsia="Microsoft YaHei" w:hAnsi="Cambria Math" w:cstheme="majorBidi"/>
                    <w:color w:val="000000"/>
                    <w:lang w:val="en-GB" w:eastAsia="zh-CN"/>
                  </w:rPr>
                  <m:t>p</m:t>
                </m:r>
              </m:e>
              <m:sub>
                <m:r>
                  <w:rPr>
                    <w:rFonts w:ascii="Cambria Math" w:eastAsia="Microsoft YaHei" w:hAnsi="Cambria Math" w:cstheme="majorBidi"/>
                    <w:color w:val="000000"/>
                    <w:lang w:val="en-GB" w:eastAsia="zh-CN"/>
                  </w:rPr>
                  <m:t>i</m:t>
                </m:r>
              </m:sub>
            </m:sSub>
            <m:r>
              <w:rPr>
                <w:rFonts w:ascii="Cambria Math" w:eastAsia="Microsoft YaHei" w:hAnsi="Cambria Math" w:cstheme="majorBidi"/>
                <w:color w:val="000000"/>
                <w:lang w:eastAsia="zh-CN"/>
              </w:rPr>
              <m:t>)</m:t>
            </m:r>
          </m:sup>
        </m:sSubSup>
      </m:oMath>
      <w:r>
        <w:rPr>
          <w:rFonts w:asciiTheme="majorBidi" w:eastAsia="Microsoft YaHei" w:hAnsiTheme="majorBidi" w:cstheme="majorBidi"/>
          <w:iCs/>
          <w:color w:val="000000"/>
          <w:lang w:eastAsia="zh-CN"/>
        </w:rPr>
        <w:t xml:space="preserve"> in 38.211 as shown below:</w:t>
      </w:r>
    </w:p>
    <w:p w14:paraId="61605206" w14:textId="77777777" w:rsidR="00445451" w:rsidRDefault="00025078" w:rsidP="00445451">
      <w:pPr>
        <w:jc w:val="center"/>
        <w:rPr>
          <w:rFonts w:eastAsia="Microsoft YaHei"/>
          <w:color w:val="000000"/>
          <w:lang w:eastAsia="zh-CN"/>
        </w:rPr>
      </w:pPr>
      <m:oMath>
        <m:sSubSup>
          <m:sSubSupPr>
            <m:ctrlPr>
              <w:rPr>
                <w:rFonts w:ascii="Cambria Math" w:eastAsia="Microsoft YaHei" w:hAnsi="Cambria Math"/>
                <w:i/>
                <w:iCs/>
                <w:color w:val="000000"/>
                <w:lang w:eastAsia="zh-CN"/>
              </w:rPr>
            </m:ctrlPr>
          </m:sSubSupPr>
          <m:e>
            <m:acc>
              <m:accPr>
                <m:chr m:val="̅"/>
                <m:ctrlPr>
                  <w:rPr>
                    <w:rFonts w:ascii="Cambria Math" w:eastAsia="Microsoft YaHei" w:hAnsi="Cambria Math"/>
                    <w:i/>
                    <w:iCs/>
                    <w:color w:val="000000"/>
                    <w:lang w:eastAsia="zh-CN"/>
                  </w:rPr>
                </m:ctrlPr>
              </m:accPr>
              <m:e>
                <m:r>
                  <w:rPr>
                    <w:rFonts w:ascii="Cambria Math" w:eastAsia="Microsoft YaHei" w:hAnsi="Cambria Math"/>
                    <w:color w:val="000000"/>
                    <w:lang w:val="en-GB" w:eastAsia="zh-CN"/>
                  </w:rPr>
                  <m:t>k</m:t>
                </m:r>
              </m:e>
            </m:acc>
          </m:e>
          <m:sub>
            <m:r>
              <w:rPr>
                <w:rFonts w:ascii="Cambria Math" w:eastAsia="Microsoft YaHei" w:hAnsi="Cambria Math"/>
                <w:color w:val="000000"/>
                <w:lang w:eastAsia="zh-CN"/>
              </w:rPr>
              <m:t>0</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n</m:t>
            </m:r>
          </m:e>
          <m:sub>
            <m:r>
              <m:rPr>
                <m:nor/>
              </m:rPr>
              <w:rPr>
                <w:rFonts w:eastAsia="Microsoft YaHei"/>
                <w:color w:val="000000"/>
                <w:lang w:eastAsia="zh-CN"/>
              </w:rPr>
              <m:t>shift</m:t>
            </m:r>
          </m:sub>
        </m:sSub>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N</m:t>
            </m:r>
          </m:e>
          <m:sub>
            <m:r>
              <m:rPr>
                <m:nor/>
              </m:rPr>
              <w:rPr>
                <w:rFonts w:eastAsia="Microsoft YaHei"/>
                <w:color w:val="000000"/>
                <w:lang w:eastAsia="zh-CN"/>
              </w:rPr>
              <m:t>sc</m:t>
            </m:r>
          </m:sub>
          <m:sup>
            <m:r>
              <m:rPr>
                <m:nor/>
              </m:rPr>
              <w:rPr>
                <w:rFonts w:eastAsia="Microsoft YaHei"/>
                <w:color w:val="000000"/>
                <w:lang w:eastAsia="zh-CN"/>
              </w:rPr>
              <m:t>RB</m:t>
            </m:r>
          </m:sup>
        </m:sSubSup>
        <m:r>
          <w:rPr>
            <w:rFonts w:ascii="Cambria Math" w:eastAsia="Microsoft YaHei" w:hAnsi="Cambria Math"/>
            <w:color w:val="000000"/>
            <w:lang w:eastAsia="zh-CN"/>
          </w:rPr>
          <m:t>+</m:t>
        </m:r>
        <m:d>
          <m:dPr>
            <m:ctrlPr>
              <w:rPr>
                <w:rFonts w:ascii="Cambria Math" w:eastAsia="Microsoft YaHei" w:hAnsi="Cambria Math"/>
                <w:i/>
                <w:iCs/>
                <w:color w:val="000000"/>
                <w:lang w:eastAsia="zh-CN"/>
              </w:rPr>
            </m:ctrlPr>
          </m:dPr>
          <m:e>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TC</m:t>
                </m:r>
              </m:sub>
              <m:sup>
                <m:r>
                  <w:rPr>
                    <w:rFonts w:ascii="Cambria Math" w:eastAsia="Microsoft YaHei" w:hAnsi="Cambria Math"/>
                    <w:color w:val="000000"/>
                    <w:lang w:eastAsia="zh-CN"/>
                  </w:rPr>
                  <m:t>(</m:t>
                </m:r>
                <m:sSub>
                  <m:sSubPr>
                    <m:ctrlPr>
                      <w:rPr>
                        <w:rFonts w:ascii="Cambria Math" w:eastAsia="Microsoft YaHei" w:hAnsi="Cambria Math"/>
                        <w:i/>
                        <w:iCs/>
                        <w:color w:val="000000"/>
                        <w:lang w:eastAsia="zh-CN"/>
                      </w:rPr>
                    </m:ctrlPr>
                  </m:sSubPr>
                  <m:e>
                    <m:r>
                      <w:rPr>
                        <w:rFonts w:ascii="Cambria Math" w:eastAsia="Microsoft YaHei" w:hAnsi="Cambria Math"/>
                        <w:color w:val="000000"/>
                        <w:lang w:val="en-GB" w:eastAsia="zh-CN"/>
                      </w:rPr>
                      <m:t>p</m:t>
                    </m:r>
                  </m:e>
                  <m:sub>
                    <m:r>
                      <w:rPr>
                        <w:rFonts w:ascii="Cambria Math" w:eastAsia="Microsoft YaHei" w:hAnsi="Cambria Math"/>
                        <w:color w:val="000000"/>
                        <w:lang w:val="en-GB" w:eastAsia="zh-CN"/>
                      </w:rPr>
                      <m:t>i</m:t>
                    </m:r>
                  </m:sub>
                </m:sSub>
                <m:r>
                  <w:rPr>
                    <w:rFonts w:ascii="Cambria Math" w:eastAsia="Microsoft YaHei" w:hAnsi="Cambria Math"/>
                    <w:color w:val="000000"/>
                    <w:lang w:eastAsia="zh-CN"/>
                  </w:rPr>
                  <m:t>)</m:t>
                </m:r>
              </m:sup>
            </m:sSubSup>
            <m:r>
              <w:rPr>
                <w:rFonts w:ascii="Cambria Math" w:eastAsia="Microsoft YaHei" w:hAnsi="Cambria Math"/>
                <w:color w:val="000000"/>
                <w:lang w:eastAsia="zh-CN"/>
              </w:rPr>
              <m:t>+</m:t>
            </m:r>
            <m:sSubSup>
              <m:sSubSupPr>
                <m:ctrlPr>
                  <w:rPr>
                    <w:rFonts w:ascii="Cambria Math" w:eastAsia="Microsoft YaHei" w:hAnsi="Cambria Math"/>
                    <w:i/>
                    <w:iCs/>
                    <w:color w:val="000000"/>
                    <w:lang w:eastAsia="zh-CN"/>
                  </w:rPr>
                </m:ctrlPr>
              </m:sSubSupPr>
              <m:e>
                <m:r>
                  <w:rPr>
                    <w:rFonts w:ascii="Cambria Math" w:eastAsia="Microsoft YaHei" w:hAnsi="Cambria Math"/>
                    <w:color w:val="000000"/>
                    <w:lang w:val="en-GB" w:eastAsia="zh-CN"/>
                  </w:rPr>
                  <m:t>k</m:t>
                </m:r>
              </m:e>
              <m:sub>
                <m:r>
                  <m:rPr>
                    <m:nor/>
                  </m:rPr>
                  <w:rPr>
                    <w:rFonts w:eastAsia="Microsoft YaHei"/>
                    <w:color w:val="000000"/>
                    <w:lang w:eastAsia="zh-CN"/>
                  </w:rPr>
                  <m:t>offset</m:t>
                </m:r>
              </m:sub>
              <m:sup>
                <m:sSup>
                  <m:sSupPr>
                    <m:ctrlPr>
                      <w:rPr>
                        <w:rFonts w:ascii="Cambria Math" w:eastAsia="Microsoft YaHei" w:hAnsi="Cambria Math"/>
                        <w:i/>
                        <w:iCs/>
                        <w:color w:val="000000"/>
                        <w:lang w:eastAsia="zh-CN"/>
                      </w:rPr>
                    </m:ctrlPr>
                  </m:sSupPr>
                  <m:e>
                    <m:r>
                      <w:rPr>
                        <w:rFonts w:ascii="Cambria Math" w:eastAsia="Microsoft YaHei" w:hAnsi="Cambria Math"/>
                        <w:color w:val="000000"/>
                        <w:lang w:val="en-GB" w:eastAsia="zh-CN"/>
                      </w:rPr>
                      <m:t>l</m:t>
                    </m:r>
                  </m:e>
                  <m:sup>
                    <m:r>
                      <w:rPr>
                        <w:rFonts w:ascii="Cambria Math" w:eastAsia="Microsoft YaHei" w:hAnsi="Cambria Math"/>
                        <w:color w:val="000000"/>
                        <w:lang w:eastAsia="zh-CN"/>
                      </w:rPr>
                      <m:t>'</m:t>
                    </m:r>
                  </m:sup>
                </m:sSup>
              </m:sup>
            </m:sSubSup>
            <m:r>
              <w:rPr>
                <w:rFonts w:ascii="Cambria Math" w:eastAsia="Microsoft YaHei" w:hAnsi="Cambria Math"/>
                <w:color w:val="000000"/>
                <w:lang w:eastAsia="zh-CN"/>
              </w:rPr>
              <m:t>+</m:t>
            </m:r>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e>
        </m:d>
        <m:r>
          <m:rPr>
            <m:nor/>
          </m:rPr>
          <w:rPr>
            <w:rFonts w:eastAsia="Microsoft YaHei"/>
            <w:color w:val="000000"/>
            <w:lang w:eastAsia="zh-CN"/>
          </w:rPr>
          <m:t> mod </m:t>
        </m:r>
        <m:sSub>
          <m:sSubPr>
            <m:ctrlPr>
              <w:rPr>
                <w:rFonts w:ascii="Cambria Math" w:eastAsia="Microsoft YaHei" w:hAnsi="Cambria Math"/>
                <w:i/>
                <w:iCs/>
                <w:color w:val="000000"/>
                <w:lang w:eastAsia="zh-CN"/>
              </w:rPr>
            </m:ctrlPr>
          </m:sSubPr>
          <m:e>
            <m:r>
              <w:rPr>
                <w:rFonts w:ascii="Cambria Math" w:eastAsia="Microsoft YaHei" w:hAnsi="Cambria Math"/>
                <w:color w:val="000000"/>
                <w:lang w:eastAsia="zh-CN"/>
              </w:rPr>
              <m:t>K</m:t>
            </m:r>
          </m:e>
          <m:sub>
            <m:r>
              <m:rPr>
                <m:nor/>
              </m:rPr>
              <w:rPr>
                <w:rFonts w:eastAsia="Microsoft YaHei"/>
                <w:color w:val="000000"/>
                <w:lang w:eastAsia="zh-CN"/>
              </w:rPr>
              <m:t>TC</m:t>
            </m:r>
          </m:sub>
        </m:sSub>
      </m:oMath>
      <w:r w:rsidR="00445451">
        <w:rPr>
          <w:rFonts w:eastAsia="Microsoft YaHei"/>
          <w:iCs/>
          <w:color w:val="000000"/>
          <w:lang w:eastAsia="zh-CN"/>
        </w:rPr>
        <w:t>,</w:t>
      </w:r>
    </w:p>
    <w:p w14:paraId="47379303" w14:textId="77777777" w:rsidR="00445451" w:rsidRDefault="00445451" w:rsidP="00445451">
      <w:pPr>
        <w:jc w:val="both"/>
        <w:rPr>
          <w:rFonts w:asciiTheme="majorBidi" w:eastAsia="Microsoft YaHei" w:hAnsiTheme="majorBidi" w:cstheme="majorBidi"/>
          <w:color w:val="000000"/>
          <w:lang w:eastAsia="zh-CN"/>
        </w:rPr>
      </w:pPr>
      <w:r>
        <w:rPr>
          <w:rFonts w:eastAsia="Microsoft YaHei"/>
          <w:color w:val="000000"/>
          <w:lang w:eastAsia="zh-CN"/>
        </w:rPr>
        <w:t xml:space="preserve">where </w:t>
      </w:r>
      <m:oMath>
        <m:sSub>
          <m:sSubPr>
            <m:ctrlPr>
              <w:rPr>
                <w:rFonts w:ascii="Cambria Math" w:eastAsia="Microsoft YaHei" w:hAnsi="Cambria Math"/>
                <w:i/>
                <w:iCs/>
                <w:color w:val="FF0000"/>
                <w:lang w:eastAsia="zh-CN"/>
              </w:rPr>
            </m:ctrlPr>
          </m:sSubPr>
          <m:e>
            <m:r>
              <w:rPr>
                <w:rFonts w:ascii="Cambria Math" w:eastAsia="Microsoft YaHei" w:hAnsi="Cambria Math"/>
                <w:color w:val="FF0000"/>
                <w:lang w:eastAsia="zh-CN"/>
              </w:rPr>
              <m:t>f</m:t>
            </m:r>
          </m:e>
          <m:sub>
            <m:r>
              <w:rPr>
                <w:rFonts w:ascii="Cambria Math" w:eastAsia="Microsoft YaHei" w:hAnsi="Cambria Math"/>
                <w:color w:val="FF0000"/>
                <w:lang w:eastAsia="zh-CN"/>
              </w:rPr>
              <m:t>comboffset,hopping</m:t>
            </m:r>
          </m:sub>
        </m:sSub>
        <m:d>
          <m:dPr>
            <m:ctrlPr>
              <w:rPr>
                <w:rFonts w:ascii="Cambria Math" w:eastAsia="Microsoft YaHei" w:hAnsi="Cambria Math"/>
                <w:i/>
                <w:iCs/>
                <w:color w:val="FF0000"/>
                <w:lang w:eastAsia="zh-CN"/>
              </w:rPr>
            </m:ctrlPr>
          </m:dPr>
          <m:e>
            <m:sSubSup>
              <m:sSubSupPr>
                <m:ctrlPr>
                  <w:rPr>
                    <w:rFonts w:ascii="Cambria Math" w:eastAsia="Microsoft YaHei" w:hAnsi="Cambria Math"/>
                    <w:i/>
                    <w:iCs/>
                    <w:color w:val="FF0000"/>
                    <w:lang w:eastAsia="zh-CN"/>
                  </w:rPr>
                </m:ctrlPr>
              </m:sSubSupPr>
              <m:e>
                <m:r>
                  <w:rPr>
                    <w:rFonts w:ascii="Cambria Math" w:eastAsia="Microsoft YaHei" w:hAnsi="Cambria Math"/>
                    <w:color w:val="FF0000"/>
                    <w:lang w:eastAsia="zh-CN"/>
                  </w:rPr>
                  <m:t>n</m:t>
                </m:r>
              </m:e>
              <m:sub>
                <m:r>
                  <w:rPr>
                    <w:rFonts w:ascii="Cambria Math" w:eastAsia="Microsoft YaHei" w:hAnsi="Cambria Math"/>
                    <w:color w:val="FF0000"/>
                    <w:lang w:eastAsia="zh-CN"/>
                  </w:rPr>
                  <m:t>s,f</m:t>
                </m:r>
              </m:sub>
              <m:sup>
                <m:r>
                  <w:rPr>
                    <w:rFonts w:ascii="Cambria Math" w:eastAsia="Microsoft YaHei" w:hAnsi="Cambria Math"/>
                    <w:color w:val="FF0000"/>
                    <w:lang w:eastAsia="zh-CN"/>
                  </w:rPr>
                  <m:t>μ</m:t>
                </m:r>
              </m:sup>
            </m:sSubSup>
            <m:r>
              <w:rPr>
                <w:rFonts w:ascii="Cambria Math" w:eastAsia="Microsoft YaHei" w:hAnsi="Cambria Math"/>
                <w:color w:val="FF0000"/>
                <w:lang w:eastAsia="zh-CN"/>
              </w:rPr>
              <m:t>,</m:t>
            </m:r>
            <m:sSup>
              <m:sSupPr>
                <m:ctrlPr>
                  <w:rPr>
                    <w:rFonts w:ascii="Cambria Math" w:eastAsia="Microsoft YaHei" w:hAnsi="Cambria Math"/>
                    <w:i/>
                    <w:iCs/>
                    <w:color w:val="FF0000"/>
                    <w:lang w:eastAsia="zh-CN"/>
                  </w:rPr>
                </m:ctrlPr>
              </m:sSupPr>
              <m:e>
                <m:r>
                  <w:rPr>
                    <w:rFonts w:ascii="Cambria Math" w:eastAsia="Microsoft YaHei" w:hAnsi="Cambria Math"/>
                    <w:color w:val="FF0000"/>
                    <w:lang w:eastAsia="zh-CN"/>
                  </w:rPr>
                  <m:t>l</m:t>
                </m:r>
              </m:e>
              <m:sup>
                <m:r>
                  <w:rPr>
                    <w:rFonts w:ascii="Cambria Math" w:eastAsia="Microsoft YaHei" w:hAnsi="Cambria Math"/>
                    <w:color w:val="FF0000"/>
                    <w:lang w:eastAsia="zh-CN"/>
                  </w:rPr>
                  <m:t>'</m:t>
                </m:r>
              </m:sup>
            </m:sSup>
          </m:e>
        </m:d>
      </m:oMath>
      <w:r w:rsidRPr="00BD2E93">
        <w:rPr>
          <w:rFonts w:eastAsia="Microsoft YaHei"/>
          <w:iCs/>
          <w:lang w:eastAsia="zh-CN"/>
        </w:rPr>
        <w:t xml:space="preserve"> </w:t>
      </w:r>
      <w:r>
        <w:rPr>
          <w:rFonts w:eastAsia="Microsoft YaHei"/>
          <w:iCs/>
          <w:lang w:eastAsia="zh-CN"/>
        </w:rPr>
        <w:t xml:space="preserve">can be written based on the </w:t>
      </w:r>
      <w:r w:rsidRPr="00B37701">
        <w:rPr>
          <w:rFonts w:asciiTheme="majorBidi" w:eastAsia="Microsoft YaHei" w:hAnsiTheme="majorBidi" w:cstheme="majorBidi"/>
          <w:color w:val="000000"/>
          <w:lang w:eastAsia="zh-CN"/>
        </w:rPr>
        <w:t xml:space="preserve">pseudo-random sequence </w:t>
      </w:r>
      <m:oMath>
        <m:r>
          <w:rPr>
            <w:rFonts w:ascii="Cambria Math" w:eastAsia="Microsoft YaHei" w:hAnsi="Cambria Math" w:cstheme="majorBidi"/>
            <w:color w:val="000000"/>
            <w:lang w:eastAsia="zh-CN"/>
          </w:rPr>
          <m:t>c(i)</m:t>
        </m:r>
      </m:oMath>
      <w:r>
        <w:rPr>
          <w:rFonts w:asciiTheme="majorBidi" w:eastAsia="Microsoft YaHei" w:hAnsiTheme="majorBidi" w:cstheme="majorBidi"/>
          <w:color w:val="000000"/>
          <w:lang w:eastAsia="zh-CN"/>
        </w:rPr>
        <w:t xml:space="preserve"> and as a function of time similar to sequence hopping or group hopping. Then, the re</w:t>
      </w:r>
      <w:proofErr w:type="spellStart"/>
      <w:r>
        <w:rPr>
          <w:rFonts w:asciiTheme="majorBidi" w:eastAsia="Microsoft YaHei" w:hAnsiTheme="majorBidi" w:cstheme="majorBidi"/>
          <w:color w:val="000000"/>
          <w:lang w:eastAsia="zh-CN"/>
        </w:rPr>
        <w:t>maining</w:t>
      </w:r>
      <w:proofErr w:type="spellEnd"/>
      <w:r>
        <w:rPr>
          <w:rFonts w:asciiTheme="majorBidi" w:eastAsia="Microsoft YaHei" w:hAnsiTheme="majorBidi" w:cstheme="majorBidi"/>
          <w:color w:val="000000"/>
          <w:lang w:eastAsia="zh-CN"/>
        </w:rPr>
        <w:t xml:space="preserve"> aspects are </w:t>
      </w:r>
    </w:p>
    <w:p w14:paraId="3A0FA3F8" w14:textId="77777777" w:rsidR="00445451" w:rsidRDefault="00445451" w:rsidP="00445451">
      <w:pPr>
        <w:pStyle w:val="ListParagraph"/>
        <w:numPr>
          <w:ilvl w:val="0"/>
          <w:numId w:val="16"/>
        </w:numPr>
        <w:jc w:val="both"/>
        <w:rPr>
          <w:rFonts w:asciiTheme="majorBidi" w:eastAsia="Microsoft YaHei" w:hAnsiTheme="majorBidi" w:cstheme="majorBidi"/>
          <w:color w:val="000000"/>
          <w:sz w:val="20"/>
          <w:szCs w:val="20"/>
          <w:lang w:eastAsia="zh-CN"/>
        </w:rPr>
      </w:pPr>
      <w:r w:rsidRPr="00BF5307">
        <w:rPr>
          <w:rFonts w:asciiTheme="majorBidi" w:eastAsia="Microsoft YaHei" w:hAnsiTheme="majorBidi" w:cstheme="majorBidi"/>
          <w:color w:val="000000"/>
          <w:sz w:val="20"/>
          <w:szCs w:val="20"/>
          <w:lang w:eastAsia="zh-CN"/>
        </w:rPr>
        <w:t>The unit of applying comb offset hopping</w:t>
      </w:r>
      <w:r>
        <w:rPr>
          <w:rFonts w:asciiTheme="majorBidi" w:eastAsia="Microsoft YaHei" w:hAnsiTheme="majorBidi" w:cstheme="majorBidi"/>
          <w:color w:val="000000"/>
          <w:sz w:val="20"/>
          <w:szCs w:val="20"/>
          <w:lang w:eastAsia="zh-CN"/>
        </w:rPr>
        <w:t>: For this, the following choices can be considered:</w:t>
      </w:r>
    </w:p>
    <w:p w14:paraId="05123EAF" w14:textId="77777777" w:rsidR="00445451" w:rsidRDefault="00445451" w:rsidP="00445451">
      <w:pPr>
        <w:pStyle w:val="ListParagraph"/>
        <w:numPr>
          <w:ilvl w:val="1"/>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lastRenderedPageBreak/>
        <w:t>Per SRS symbol: In this case, joint SRS processing across multiple repetitions (for repetition factor R&gt;1) becomes difficult. Hence, it is desired for the comb offset to remain the same on all SRS symbols of a given frequency hop (within the R repetitions). Note that the situation here is different than SRS for positioning in which case a uniform and deterministic comb offset pattern is specified for UE to be able to sound all REs (</w:t>
      </w:r>
      <w:r w:rsidRPr="006357E6">
        <w:rPr>
          <w:rFonts w:asciiTheme="majorBidi" w:eastAsia="Microsoft YaHei" w:hAnsiTheme="majorBidi" w:cstheme="majorBidi"/>
          <w:color w:val="000000"/>
          <w:sz w:val="20"/>
          <w:szCs w:val="20"/>
          <w:lang w:eastAsia="zh-CN"/>
        </w:rPr>
        <w:t>SRS staggering</w:t>
      </w:r>
      <w:r>
        <w:rPr>
          <w:rFonts w:asciiTheme="majorBidi" w:eastAsia="Microsoft YaHei" w:hAnsiTheme="majorBidi" w:cstheme="majorBidi"/>
          <w:color w:val="000000"/>
          <w:sz w:val="20"/>
          <w:szCs w:val="20"/>
          <w:lang w:eastAsia="zh-CN"/>
        </w:rPr>
        <w:t xml:space="preserve">), and hence, joint processing becomes possible in case of SRS for positioning. This is not the case for non-uniform and </w:t>
      </w:r>
      <w:r w:rsidRPr="007435D0">
        <w:rPr>
          <w:rFonts w:asciiTheme="majorBidi" w:eastAsia="Microsoft YaHei" w:hAnsiTheme="majorBidi" w:cstheme="majorBidi"/>
          <w:color w:val="000000"/>
          <w:sz w:val="20"/>
          <w:szCs w:val="20"/>
          <w:lang w:eastAsia="zh-CN"/>
        </w:rPr>
        <w:t>pseudo-random</w:t>
      </w:r>
      <w:r>
        <w:rPr>
          <w:rFonts w:asciiTheme="majorBidi" w:eastAsia="Microsoft YaHei" w:hAnsiTheme="majorBidi" w:cstheme="majorBidi"/>
          <w:color w:val="000000"/>
          <w:sz w:val="20"/>
          <w:szCs w:val="20"/>
          <w:lang w:eastAsia="zh-CN"/>
        </w:rPr>
        <w:t xml:space="preserve"> comb offset hopping.</w:t>
      </w:r>
    </w:p>
    <w:p w14:paraId="27FB6E08" w14:textId="77777777" w:rsidR="00445451" w:rsidRDefault="00445451" w:rsidP="00445451">
      <w:pPr>
        <w:pStyle w:val="ListParagraph"/>
        <w:numPr>
          <w:ilvl w:val="2"/>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in the hopping formula above is equal to the SRS symbol number (within the slot).</w:t>
      </w:r>
    </w:p>
    <w:p w14:paraId="73B8F40E" w14:textId="77777777" w:rsidR="00445451" w:rsidRDefault="00445451" w:rsidP="00445451">
      <w:pPr>
        <w:pStyle w:val="ListParagraph"/>
        <w:numPr>
          <w:ilvl w:val="1"/>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Per R consecutive SRS symbols, where R is the repetition factor: This can address the issue above. </w:t>
      </w:r>
    </w:p>
    <w:p w14:paraId="1977C469" w14:textId="77777777" w:rsidR="00445451" w:rsidRPr="00B7400F" w:rsidRDefault="00445451" w:rsidP="00445451">
      <w:pPr>
        <w:pStyle w:val="ListParagraph"/>
        <w:numPr>
          <w:ilvl w:val="2"/>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in the hopping formula above is equal to the first SRS symbol number (within the slot) from the R consecutive symbols.</w:t>
      </w:r>
    </w:p>
    <w:p w14:paraId="22B6A56C" w14:textId="77777777" w:rsidR="00445451" w:rsidRDefault="00445451" w:rsidP="00445451">
      <w:pPr>
        <w:pStyle w:val="ListParagraph"/>
        <w:numPr>
          <w:ilvl w:val="1"/>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Per one occasion of SRS resource: This can also address the issue above. On the one hand, this is a simpler method at least for periodic / semi-persistent SRS. On the other hand, randomization can be only done across different periodicities of the SRS resource.</w:t>
      </w:r>
    </w:p>
    <w:p w14:paraId="53F4D954" w14:textId="77777777" w:rsidR="00445451" w:rsidRPr="00970692" w:rsidRDefault="00445451" w:rsidP="00445451">
      <w:pPr>
        <w:pStyle w:val="ListParagraph"/>
        <w:numPr>
          <w:ilvl w:val="2"/>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In this case</w:t>
      </w:r>
      <w:r w:rsidRPr="00BD6C04">
        <w:rPr>
          <w:rFonts w:asciiTheme="majorBidi" w:eastAsia="Microsoft YaHei" w:hAnsiTheme="majorBidi" w:cstheme="majorBidi"/>
          <w:sz w:val="20"/>
          <w:szCs w:val="20"/>
          <w:lang w:eastAsia="zh-CN"/>
        </w:rPr>
        <w:t xml:space="preserve">,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sidRPr="00BD6C04">
        <w:rPr>
          <w:rFonts w:asciiTheme="majorBidi" w:eastAsia="Microsoft YaHei" w:hAnsiTheme="majorBidi" w:cstheme="majorBidi"/>
          <w:sz w:val="20"/>
          <w:szCs w:val="20"/>
          <w:lang w:eastAsia="zh-CN"/>
        </w:rPr>
        <w:t xml:space="preserve"> </w:t>
      </w:r>
      <w:r>
        <w:rPr>
          <w:rFonts w:asciiTheme="majorBidi" w:eastAsia="Microsoft YaHei" w:hAnsiTheme="majorBidi" w:cstheme="majorBidi"/>
          <w:sz w:val="20"/>
          <w:szCs w:val="20"/>
          <w:lang w:eastAsia="zh-CN"/>
        </w:rPr>
        <w:t xml:space="preserve">in the hopping formula above is equal to the first SRS symbol number (within the slot) from the SRS resource. Alternatively, </w:t>
      </w:r>
      <m:oMath>
        <m:sSup>
          <m:sSupPr>
            <m:ctrlPr>
              <w:rPr>
                <w:rFonts w:ascii="Cambria Math" w:eastAsia="Microsoft YaHei" w:hAnsi="Cambria Math" w:cstheme="majorBidi"/>
                <w:i/>
                <w:iCs/>
                <w:sz w:val="20"/>
                <w:szCs w:val="20"/>
                <w:lang w:eastAsia="zh-CN"/>
              </w:rPr>
            </m:ctrlPr>
          </m:sSupPr>
          <m:e>
            <m:r>
              <w:rPr>
                <w:rFonts w:ascii="Cambria Math" w:eastAsia="Microsoft YaHei" w:hAnsi="Cambria Math" w:cstheme="majorBidi"/>
                <w:sz w:val="20"/>
                <w:szCs w:val="20"/>
                <w:lang w:eastAsia="zh-CN"/>
              </w:rPr>
              <m:t>l</m:t>
            </m:r>
          </m:e>
          <m:sup>
            <m:r>
              <w:rPr>
                <w:rFonts w:ascii="Cambria Math" w:eastAsia="Microsoft YaHei" w:hAnsi="Cambria Math" w:cstheme="majorBidi"/>
                <w:sz w:val="20"/>
                <w:szCs w:val="20"/>
                <w:lang w:eastAsia="zh-CN"/>
              </w:rPr>
              <m:t>'</m:t>
            </m:r>
          </m:sup>
        </m:sSup>
      </m:oMath>
      <w:r>
        <w:rPr>
          <w:rFonts w:asciiTheme="majorBidi" w:eastAsia="Microsoft YaHei" w:hAnsiTheme="majorBidi" w:cstheme="majorBidi"/>
          <w:iCs/>
          <w:sz w:val="20"/>
          <w:szCs w:val="20"/>
          <w:lang w:eastAsia="zh-CN"/>
        </w:rPr>
        <w:t xml:space="preserve"> may not be needed in this case.</w:t>
      </w:r>
    </w:p>
    <w:p w14:paraId="73425516" w14:textId="77777777" w:rsidR="00445451" w:rsidRDefault="00445451" w:rsidP="00445451">
      <w:pPr>
        <w:pStyle w:val="ListParagraph"/>
        <w:numPr>
          <w:ilvl w:val="0"/>
          <w:numId w:val="16"/>
        </w:numPr>
        <w:jc w:val="both"/>
        <w:rPr>
          <w:rFonts w:asciiTheme="majorBidi" w:eastAsia="Microsoft YaHei" w:hAnsiTheme="majorBidi" w:cstheme="majorBidi"/>
          <w:color w:val="000000"/>
          <w:sz w:val="20"/>
          <w:szCs w:val="20"/>
          <w:lang w:eastAsia="zh-CN"/>
        </w:rPr>
      </w:pPr>
      <w:r w:rsidRPr="00665F24">
        <w:rPr>
          <w:rFonts w:asciiTheme="majorBidi" w:eastAsia="Microsoft YaHei" w:hAnsiTheme="majorBidi" w:cstheme="majorBidi"/>
          <w:iCs/>
          <w:sz w:val="20"/>
          <w:szCs w:val="20"/>
          <w:lang w:eastAsia="zh-CN"/>
        </w:rPr>
        <w:t xml:space="preserve">The </w:t>
      </w:r>
      <w:bookmarkStart w:id="10" w:name="_Hlk106199585"/>
      <w:r w:rsidRPr="00665F24">
        <w:rPr>
          <w:rFonts w:asciiTheme="majorBidi" w:eastAsia="Microsoft YaHei" w:hAnsiTheme="majorBidi" w:cstheme="majorBidi"/>
          <w:iCs/>
          <w:sz w:val="20"/>
          <w:szCs w:val="20"/>
          <w:lang w:eastAsia="zh-CN"/>
        </w:rPr>
        <w:t xml:space="preserve">initialization of the </w:t>
      </w:r>
      <w:r w:rsidRPr="00665F24">
        <w:rPr>
          <w:rFonts w:asciiTheme="majorBidi" w:eastAsia="Microsoft YaHei" w:hAnsiTheme="majorBidi" w:cstheme="majorBidi"/>
          <w:color w:val="000000"/>
          <w:sz w:val="20"/>
          <w:szCs w:val="20"/>
          <w:lang w:eastAsia="zh-CN"/>
        </w:rPr>
        <w:t xml:space="preserve">pseudo-random sequence </w:t>
      </w:r>
      <m:oMath>
        <m:r>
          <w:rPr>
            <w:rFonts w:ascii="Cambria Math" w:eastAsia="Microsoft YaHei" w:hAnsi="Cambria Math" w:cstheme="majorBidi"/>
            <w:color w:val="000000"/>
            <w:sz w:val="20"/>
            <w:szCs w:val="20"/>
            <w:lang w:eastAsia="zh-CN"/>
          </w:rPr>
          <m:t>c(i)</m:t>
        </m:r>
      </m:oMath>
      <w:bookmarkEnd w:id="10"/>
      <w:r w:rsidRPr="00665F24">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r w:rsidRPr="00665F24">
        <w:rPr>
          <w:rFonts w:asciiTheme="majorBidi" w:eastAsia="Microsoft YaHei" w:hAnsiTheme="majorBidi" w:cstheme="majorBidi"/>
          <w:color w:val="000000"/>
          <w:sz w:val="20"/>
          <w:szCs w:val="20"/>
          <w:lang w:eastAsia="zh-CN"/>
        </w:rPr>
        <w:t xml:space="preserve">which can be based on the SRS sequence identity </w:t>
      </w:r>
      <m:oMath>
        <m:sSubSup>
          <m:sSubSupPr>
            <m:ctrlPr>
              <w:rPr>
                <w:rFonts w:ascii="Cambria Math" w:eastAsia="Microsoft YaHei" w:hAnsi="Cambria Math" w:cstheme="majorBidi"/>
                <w:i/>
                <w:iCs/>
                <w:color w:val="000000"/>
                <w:sz w:val="20"/>
                <w:szCs w:val="20"/>
                <w:lang w:eastAsia="zh-CN"/>
              </w:rPr>
            </m:ctrlPr>
          </m:sSubSupPr>
          <m:e>
            <m: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color w:val="000000"/>
                <w:sz w:val="20"/>
                <w:szCs w:val="20"/>
                <w:lang w:val="en-GB" w:eastAsia="zh-CN"/>
              </w:rPr>
              <m:t>ID</m:t>
            </m:r>
          </m:sub>
          <m:sup>
            <m:r>
              <m:rPr>
                <m:nor/>
              </m:rPr>
              <w:rPr>
                <w:rFonts w:asciiTheme="majorBidi" w:eastAsia="Microsoft YaHei" w:hAnsiTheme="majorBidi" w:cstheme="majorBidi"/>
                <w:color w:val="000000"/>
                <w:sz w:val="20"/>
                <w:szCs w:val="20"/>
                <w:lang w:val="en-GB" w:eastAsia="zh-CN"/>
              </w:rPr>
              <m:t>SRS</m:t>
            </m:r>
          </m:sup>
        </m:sSubSup>
        <m:r>
          <w:rPr>
            <w:rFonts w:ascii="Cambria Math" w:eastAsia="Microsoft YaHei" w:hAnsi="Cambria Math" w:cstheme="majorBidi"/>
            <w:color w:val="000000"/>
            <w:sz w:val="20"/>
            <w:szCs w:val="20"/>
            <w:lang w:val="en-GB" w:eastAsia="zh-CN"/>
          </w:rPr>
          <m:t> </m:t>
        </m:r>
      </m:oMath>
      <w:r w:rsidRPr="00665F24">
        <w:rPr>
          <w:rFonts w:asciiTheme="majorBidi" w:eastAsia="Microsoft YaHei" w:hAnsiTheme="majorBidi" w:cstheme="majorBidi"/>
          <w:color w:val="000000"/>
          <w:sz w:val="20"/>
          <w:szCs w:val="20"/>
          <w:lang w:eastAsia="zh-CN"/>
        </w:rPr>
        <w:t>configured per SRS resource (similar to existing sequence hopping or group hopping</w:t>
      </w:r>
      <w:proofErr w:type="gramStart"/>
      <w:r w:rsidRPr="00665F24">
        <w:rPr>
          <w:rFonts w:asciiTheme="majorBidi" w:eastAsia="Microsoft YaHei" w:hAnsiTheme="majorBidi" w:cstheme="majorBidi"/>
          <w:color w:val="000000"/>
          <w:sz w:val="20"/>
          <w:szCs w:val="20"/>
          <w:lang w:eastAsia="zh-CN"/>
        </w:rPr>
        <w:t>), or</w:t>
      </w:r>
      <w:proofErr w:type="gramEnd"/>
      <w:r w:rsidRPr="00665F24">
        <w:rPr>
          <w:rFonts w:asciiTheme="majorBidi" w:eastAsia="Microsoft YaHei" w:hAnsiTheme="majorBidi" w:cstheme="majorBidi"/>
          <w:color w:val="000000"/>
          <w:sz w:val="20"/>
          <w:szCs w:val="20"/>
          <w:lang w:eastAsia="zh-CN"/>
        </w:rPr>
        <w:t xml:space="preserve"> can be </w:t>
      </w:r>
      <w:r>
        <w:rPr>
          <w:rFonts w:asciiTheme="majorBidi" w:eastAsia="Microsoft YaHei" w:hAnsiTheme="majorBidi" w:cstheme="majorBidi"/>
          <w:color w:val="000000"/>
          <w:sz w:val="20"/>
          <w:szCs w:val="20"/>
          <w:lang w:eastAsia="zh-CN"/>
        </w:rPr>
        <w:t>additionally</w:t>
      </w:r>
      <w:r w:rsidRPr="00665F24">
        <w:rPr>
          <w:rFonts w:asciiTheme="majorBidi" w:eastAsia="Microsoft YaHei" w:hAnsiTheme="majorBidi" w:cstheme="majorBidi"/>
          <w:color w:val="000000"/>
          <w:sz w:val="20"/>
          <w:szCs w:val="20"/>
          <w:lang w:eastAsia="zh-CN"/>
        </w:rPr>
        <w:t xml:space="preserve"> a function of other SRS parameters, or based on a new configurable identity.</w:t>
      </w:r>
    </w:p>
    <w:p w14:paraId="52C72A92" w14:textId="77777777" w:rsidR="00445451" w:rsidRPr="004665B4" w:rsidRDefault="00445451" w:rsidP="00445451">
      <w:pPr>
        <w:pStyle w:val="ListParagraph"/>
        <w:numPr>
          <w:ilvl w:val="1"/>
          <w:numId w:val="16"/>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iCs/>
          <w:sz w:val="20"/>
          <w:szCs w:val="20"/>
          <w:lang w:eastAsia="zh-CN"/>
        </w:rPr>
        <w:t xml:space="preserve">As discussed above, </w:t>
      </w:r>
      <w:r w:rsidRPr="008F365B">
        <w:rPr>
          <w:rFonts w:asciiTheme="majorBidi" w:eastAsia="Microsoft YaHei" w:hAnsiTheme="majorBidi" w:cstheme="majorBidi"/>
          <w:iCs/>
          <w:sz w:val="20"/>
          <w:szCs w:val="20"/>
          <w:lang w:eastAsia="zh-CN"/>
        </w:rPr>
        <w:t>hopping consistency</w:t>
      </w:r>
      <w:r>
        <w:rPr>
          <w:rFonts w:asciiTheme="majorBidi" w:eastAsia="Microsoft YaHei" w:hAnsiTheme="majorBidi" w:cstheme="majorBidi"/>
          <w:iCs/>
          <w:sz w:val="20"/>
          <w:szCs w:val="20"/>
          <w:lang w:eastAsia="zh-CN"/>
        </w:rPr>
        <w:t xml:space="preserve"> needs to be ensured for intra-cell or inter-cluster interference so that two UEs in the same cell or cluster do not select the same comb offset. This can be achieved by same initialization for these two UEs (if they are configured to be orthogonalized by different comb offsets, they always remain on different comb offsets irrespective of hopping). Hence, at least when the SRS sequence and cyclic shift are the same, they need to have the same initialization. Alternatively, a new RRC configuration can be introduced for initialization.  </w:t>
      </w:r>
    </w:p>
    <w:p w14:paraId="3DB90D5D" w14:textId="77777777" w:rsidR="00445451" w:rsidRDefault="00445451" w:rsidP="00445451">
      <w:pPr>
        <w:spacing w:after="120"/>
        <w:jc w:val="both"/>
        <w:rPr>
          <w:rFonts w:eastAsia="Microsoft YaHei"/>
          <w:lang w:eastAsia="zh-CN"/>
        </w:rPr>
      </w:pPr>
    </w:p>
    <w:p w14:paraId="7F4278F4" w14:textId="77777777" w:rsidR="00445451" w:rsidRPr="00E8264A" w:rsidRDefault="00445451" w:rsidP="00445451">
      <w:pPr>
        <w:spacing w:after="120"/>
        <w:jc w:val="both"/>
        <w:rPr>
          <w:rFonts w:eastAsia="Microsoft YaHei"/>
          <w:lang w:eastAsia="zh-CN"/>
        </w:rPr>
      </w:pPr>
      <w:r w:rsidRPr="00E8264A">
        <w:rPr>
          <w:rFonts w:eastAsia="Microsoft YaHei"/>
          <w:lang w:eastAsia="zh-CN"/>
        </w:rPr>
        <w:t>Furthermore, some companies mentioned “</w:t>
      </w:r>
      <w:r w:rsidRPr="00E8264A">
        <w:rPr>
          <w:rFonts w:eastAsia="MS Mincho"/>
          <w:lang w:eastAsia="ja-JP"/>
        </w:rPr>
        <w:t>problems with coexistence of legacy and Rel-18 UEs” as an issue for comb offset hopping</w:t>
      </w:r>
      <w:r w:rsidRPr="00E8264A">
        <w:rPr>
          <w:rFonts w:eastAsia="Microsoft YaHei"/>
          <w:lang w:eastAsia="zh-CN"/>
        </w:rPr>
        <w:t xml:space="preserve"> in the previous meeting. However, legacy UEs can be separated in other domains such as time domain (different symbols or slots) or in cyclic shift domain. Hence, we do not see this as an issue for comb offset hopping. </w:t>
      </w:r>
    </w:p>
    <w:p w14:paraId="3427367B" w14:textId="77777777" w:rsidR="00445451" w:rsidRPr="00665F24" w:rsidRDefault="00445451" w:rsidP="00445451">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 xml:space="preserve">Proposal </w:t>
      </w:r>
      <w:r>
        <w:rPr>
          <w:rFonts w:asciiTheme="majorBidi" w:hAnsiTheme="majorBidi" w:cstheme="majorBidi"/>
          <w:b/>
          <w:bCs/>
          <w:u w:val="single"/>
          <w:lang w:val="en-GB" w:eastAsia="zh-CN"/>
        </w:rPr>
        <w:t>2</w:t>
      </w:r>
      <w:r w:rsidRPr="00665F24">
        <w:rPr>
          <w:rFonts w:asciiTheme="majorBidi" w:hAnsiTheme="majorBidi" w:cstheme="majorBidi"/>
          <w:b/>
          <w:bCs/>
          <w:lang w:val="en-GB" w:eastAsia="zh-CN"/>
        </w:rPr>
        <w:t xml:space="preserve">: </w:t>
      </w:r>
      <w:r>
        <w:rPr>
          <w:rFonts w:asciiTheme="majorBidi" w:hAnsiTheme="majorBidi" w:cstheme="majorBidi"/>
          <w:b/>
          <w:bCs/>
          <w:lang w:val="en-GB" w:eastAsia="zh-CN"/>
        </w:rPr>
        <w:t>For SRS comb offset hopping:</w:t>
      </w:r>
    </w:p>
    <w:p w14:paraId="5F61E0AD"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 xml:space="preserve">comb offset is determined based on the </w:t>
      </w:r>
      <w:bookmarkStart w:id="11" w:name="_Hlk117589284"/>
      <w:r w:rsidRPr="00981040">
        <w:rPr>
          <w:rFonts w:asciiTheme="majorBidi" w:eastAsia="Microsoft YaHei" w:hAnsiTheme="majorBidi" w:cstheme="majorBidi"/>
          <w:b/>
          <w:bCs/>
          <w:color w:val="000000"/>
          <w:sz w:val="20"/>
          <w:szCs w:val="20"/>
          <w:lang w:eastAsia="zh-CN"/>
        </w:rPr>
        <w:t>pseudo-random</w:t>
      </w:r>
      <w:bookmarkEnd w:id="11"/>
      <w:r w:rsidRPr="00981040">
        <w:rPr>
          <w:rFonts w:asciiTheme="majorBidi" w:eastAsia="Microsoft YaHei" w:hAnsiTheme="majorBidi" w:cstheme="majorBidi"/>
          <w:b/>
          <w:bCs/>
          <w:color w:val="000000"/>
          <w:sz w:val="20"/>
          <w:szCs w:val="20"/>
          <w:lang w:eastAsia="zh-CN"/>
        </w:rPr>
        <w:t xml:space="preserve">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with a certain UE-specific initialization.</w:t>
      </w:r>
    </w:p>
    <w:p w14:paraId="48F53E70"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The unit of </w:t>
      </w:r>
      <w:r w:rsidRPr="00DE2A2B">
        <w:rPr>
          <w:rFonts w:asciiTheme="majorBidi" w:eastAsia="Microsoft YaHei" w:hAnsiTheme="majorBidi" w:cstheme="majorBidi"/>
          <w:b/>
          <w:bCs/>
          <w:color w:val="000000"/>
          <w:sz w:val="20"/>
          <w:szCs w:val="20"/>
          <w:lang w:eastAsia="zh-CN"/>
        </w:rPr>
        <w:t>applying comb offset hopping</w:t>
      </w:r>
      <w:r>
        <w:rPr>
          <w:rFonts w:asciiTheme="majorBidi" w:eastAsia="Microsoft YaHei" w:hAnsiTheme="majorBidi" w:cstheme="majorBidi"/>
          <w:b/>
          <w:bCs/>
          <w:color w:val="000000"/>
          <w:sz w:val="20"/>
          <w:szCs w:val="20"/>
          <w:lang w:eastAsia="zh-CN"/>
        </w:rPr>
        <w:t xml:space="preserve"> is </w:t>
      </w:r>
    </w:p>
    <w:p w14:paraId="0369369E" w14:textId="77777777" w:rsidR="00445451" w:rsidRDefault="00445451" w:rsidP="0044545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1: Per one occasion of SRS resource</w:t>
      </w:r>
    </w:p>
    <w:p w14:paraId="7660FC66" w14:textId="77777777" w:rsidR="00445451" w:rsidRDefault="00445451" w:rsidP="0044545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2: Per R consecutive SRS symbols (where R is the repetition factor).</w:t>
      </w:r>
    </w:p>
    <w:p w14:paraId="01BFCD52"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For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3634646F" w14:textId="77777777" w:rsidR="00445451" w:rsidRPr="00010AA9" w:rsidRDefault="00445451" w:rsidP="0044545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Option 1: Based on existing SRS configurations such as </w:t>
      </w:r>
      <w:r w:rsidRPr="0000678B">
        <w:rPr>
          <w:rFonts w:asciiTheme="majorBidi" w:eastAsia="Microsoft YaHei" w:hAnsiTheme="majorBidi" w:cstheme="majorBidi"/>
          <w:b/>
          <w:bCs/>
          <w:color w:val="000000"/>
          <w:sz w:val="20"/>
          <w:szCs w:val="20"/>
          <w:lang w:eastAsia="zh-CN"/>
        </w:rPr>
        <w:t xml:space="preserve">SRS sequence identity </w:t>
      </w:r>
      <m:oMath>
        <m:sSubSup>
          <m:sSubSupPr>
            <m:ctrlPr>
              <w:rPr>
                <w:rFonts w:ascii="Cambria Math" w:eastAsia="Microsoft YaHei" w:hAnsi="Cambria Math" w:cstheme="majorBidi"/>
                <w:b/>
                <w:bCs/>
                <w:i/>
                <w:iCs/>
                <w:color w:val="000000"/>
                <w:sz w:val="20"/>
                <w:szCs w:val="20"/>
                <w:lang w:eastAsia="zh-CN"/>
              </w:rPr>
            </m:ctrlPr>
          </m:sSubSupPr>
          <m:e>
            <m:r>
              <m:rPr>
                <m:sty m:val="bi"/>
              </m:rP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b/>
                <w:bCs/>
                <w:color w:val="000000"/>
                <w:sz w:val="20"/>
                <w:szCs w:val="20"/>
                <w:lang w:val="en-GB" w:eastAsia="zh-CN"/>
              </w:rPr>
              <m:t>ID</m:t>
            </m:r>
          </m:sub>
          <m:sup>
            <m:r>
              <m:rPr>
                <m:nor/>
              </m:rPr>
              <w:rPr>
                <w:rFonts w:asciiTheme="majorBidi" w:eastAsia="Microsoft YaHei" w:hAnsiTheme="majorBidi" w:cstheme="majorBidi"/>
                <w:b/>
                <w:bCs/>
                <w:color w:val="000000"/>
                <w:sz w:val="20"/>
                <w:szCs w:val="20"/>
                <w:lang w:val="en-GB" w:eastAsia="zh-CN"/>
              </w:rPr>
              <m:t>SRS</m:t>
            </m:r>
          </m:sup>
        </m:sSubSup>
      </m:oMath>
      <w:r>
        <w:rPr>
          <w:rFonts w:asciiTheme="majorBidi" w:eastAsia="Microsoft YaHei" w:hAnsiTheme="majorBidi" w:cstheme="majorBidi"/>
          <w:b/>
          <w:bCs/>
          <w:iCs/>
          <w:color w:val="000000"/>
          <w:sz w:val="20"/>
          <w:szCs w:val="20"/>
          <w:lang w:eastAsia="zh-CN"/>
        </w:rPr>
        <w:t xml:space="preserve"> and/or configured cyclic shift of the first SRS port.</w:t>
      </w:r>
    </w:p>
    <w:p w14:paraId="12FDBF29" w14:textId="77777777" w:rsidR="00445451" w:rsidRPr="00665F24" w:rsidRDefault="00445451" w:rsidP="0044545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iCs/>
          <w:color w:val="000000"/>
          <w:sz w:val="20"/>
          <w:szCs w:val="20"/>
          <w:lang w:eastAsia="zh-CN"/>
        </w:rPr>
        <w:t>Option 2: Based on a new RRC configuration.</w:t>
      </w:r>
    </w:p>
    <w:p w14:paraId="2B9B414B" w14:textId="77777777" w:rsidR="00445451" w:rsidRDefault="00445451" w:rsidP="00445451">
      <w:pPr>
        <w:jc w:val="both"/>
        <w:rPr>
          <w:rFonts w:eastAsia="Microsoft YaHei"/>
          <w:color w:val="000000"/>
          <w:lang w:eastAsia="zh-CN"/>
        </w:rPr>
      </w:pPr>
    </w:p>
    <w:p w14:paraId="7E2492F7" w14:textId="77777777" w:rsidR="00445451" w:rsidRDefault="00445451" w:rsidP="00445451">
      <w:pPr>
        <w:jc w:val="both"/>
        <w:rPr>
          <w:rFonts w:eastAsia="Microsoft YaHei"/>
          <w:color w:val="000000"/>
          <w:lang w:eastAsia="zh-CN"/>
        </w:rPr>
      </w:pPr>
      <w:r>
        <w:rPr>
          <w:rFonts w:eastAsia="Microsoft YaHei"/>
          <w:color w:val="000000"/>
          <w:lang w:eastAsia="zh-CN"/>
        </w:rPr>
        <w:t xml:space="preserve">Regarding </w:t>
      </w:r>
      <w:r w:rsidRPr="00796C42">
        <w:rPr>
          <w:rFonts w:ascii="Times" w:eastAsia="Batang" w:hAnsi="Times" w:cs="Times"/>
          <w:bCs/>
          <w:lang w:val="en-GB"/>
        </w:rPr>
        <w:t>pseudo-random muting of SRS transmission</w:t>
      </w:r>
      <w:r>
        <w:rPr>
          <w:rFonts w:eastAsia="Microsoft YaHei"/>
          <w:color w:val="000000"/>
          <w:lang w:eastAsia="zh-CN"/>
        </w:rPr>
        <w:t xml:space="preserve">, “hopping” is in the domain of whether a given SRS symbols / SRS resource for a given UE at a given instant in time is transmitted or not. The benefit can be two-fold: First, the overall interference in the system is reduced as some UEs do not transmit SRS on some occasions. Second, for </w:t>
      </w:r>
      <w:r w:rsidRPr="001E0426">
        <w:rPr>
          <w:rFonts w:eastAsia="Microsoft YaHei"/>
          <w:color w:val="000000"/>
          <w:lang w:eastAsia="zh-CN"/>
        </w:rPr>
        <w:t xml:space="preserve">a given SRS resource of a given UE, in different instances of transmission (in different slots / symbols), different sets of UEs create interference to avoid </w:t>
      </w:r>
      <w:r>
        <w:rPr>
          <w:rFonts w:eastAsia="Microsoft YaHei"/>
          <w:color w:val="000000"/>
          <w:lang w:eastAsia="zh-CN"/>
        </w:rPr>
        <w:t>persistent</w:t>
      </w:r>
      <w:r w:rsidRPr="001E0426">
        <w:rPr>
          <w:rFonts w:eastAsia="Microsoft YaHei"/>
          <w:color w:val="000000"/>
          <w:lang w:eastAsia="zh-CN"/>
        </w:rPr>
        <w:t xml:space="preserve"> interference</w:t>
      </w:r>
      <w:r>
        <w:rPr>
          <w:rFonts w:eastAsia="Microsoft YaHei"/>
          <w:color w:val="000000"/>
          <w:lang w:eastAsia="zh-CN"/>
        </w:rPr>
        <w:t xml:space="preserve">. </w:t>
      </w:r>
    </w:p>
    <w:p w14:paraId="5C26FAD3" w14:textId="59E9A237" w:rsidR="00445451" w:rsidRDefault="00445451" w:rsidP="00445451">
      <w:pPr>
        <w:jc w:val="both"/>
        <w:rPr>
          <w:rFonts w:ascii="Times" w:eastAsia="Batang" w:hAnsi="Times" w:cs="Times"/>
          <w:bCs/>
          <w:lang w:val="en-GB"/>
        </w:rPr>
      </w:pPr>
      <w:r>
        <w:rPr>
          <w:rFonts w:eastAsia="Microsoft YaHei"/>
          <w:color w:val="000000"/>
          <w:lang w:eastAsia="zh-CN"/>
        </w:rPr>
        <w:t xml:space="preserve">To evaluate the benefit of </w:t>
      </w:r>
      <w:r w:rsidRPr="00796C42">
        <w:rPr>
          <w:rFonts w:ascii="Times" w:eastAsia="Batang" w:hAnsi="Times" w:cs="Times"/>
          <w:bCs/>
          <w:lang w:val="en-GB"/>
        </w:rPr>
        <w:t>pseudo-random muting</w:t>
      </w:r>
      <w:r>
        <w:rPr>
          <w:rFonts w:ascii="Times" w:eastAsia="Batang" w:hAnsi="Times" w:cs="Times"/>
          <w:bCs/>
          <w:lang w:val="en-GB"/>
        </w:rPr>
        <w:t xml:space="preserve">, we consider indoor hot spot layout with 12 TRPs, and considered random drops each with 2 UEs per TRP (the user CDF plots are aggregated across 50 random drops). In all cases, it is ensured that UEs in the same cluster do not transmit SRS on the same candidate occasion. In the case of “static allocation”, </w:t>
      </w:r>
      <w:r>
        <w:rPr>
          <w:rFonts w:ascii="Times" w:eastAsia="Batang" w:hAnsi="Times" w:cs="Times"/>
          <w:bCs/>
        </w:rPr>
        <w:t>the assigned</w:t>
      </w:r>
      <w:r w:rsidRPr="00B16385">
        <w:rPr>
          <w:rFonts w:ascii="Times" w:eastAsia="Batang" w:hAnsi="Times" w:cs="Times"/>
          <w:bCs/>
        </w:rPr>
        <w:t xml:space="preserve"> SRS occasion to </w:t>
      </w:r>
      <w:r>
        <w:rPr>
          <w:rFonts w:ascii="Times" w:eastAsia="Batang" w:hAnsi="Times" w:cs="Times"/>
          <w:bCs/>
        </w:rPr>
        <w:t xml:space="preserve">each </w:t>
      </w:r>
      <w:r w:rsidRPr="00B16385">
        <w:rPr>
          <w:rFonts w:ascii="Times" w:eastAsia="Batang" w:hAnsi="Times" w:cs="Times"/>
          <w:bCs/>
        </w:rPr>
        <w:t>UE does not change throughout simulation</w:t>
      </w:r>
      <w:r>
        <w:rPr>
          <w:rFonts w:ascii="Times" w:eastAsia="Batang" w:hAnsi="Times" w:cs="Times"/>
          <w:bCs/>
        </w:rPr>
        <w:t xml:space="preserve">, and hence, in </w:t>
      </w:r>
      <w:r w:rsidRPr="009D240F">
        <w:rPr>
          <w:rFonts w:ascii="Times" w:eastAsia="Batang" w:hAnsi="Times" w:cs="Times"/>
          <w:bCs/>
        </w:rPr>
        <w:t>each transmitted SRS occasion, the set of interferers are the same for each UE</w:t>
      </w:r>
      <w:r>
        <w:rPr>
          <w:rFonts w:ascii="Times" w:eastAsia="Batang" w:hAnsi="Times" w:cs="Times"/>
          <w:bCs/>
        </w:rPr>
        <w:t>. However, in the case of “</w:t>
      </w:r>
      <w:r w:rsidRPr="00796C42">
        <w:rPr>
          <w:rFonts w:ascii="Times" w:eastAsia="Batang" w:hAnsi="Times" w:cs="Times"/>
          <w:bCs/>
          <w:lang w:val="en-GB"/>
        </w:rPr>
        <w:t>pseudo-random muting</w:t>
      </w:r>
      <w:r>
        <w:rPr>
          <w:rFonts w:ascii="Times" w:eastAsia="Batang" w:hAnsi="Times" w:cs="Times"/>
          <w:bCs/>
          <w:lang w:val="en-GB"/>
        </w:rPr>
        <w:t xml:space="preserve">”, in different instances of SRS transmission for each UE, the set of interferers are different, and the median UL SINR per UE is plotted. The actual scheme of </w:t>
      </w:r>
      <w:r w:rsidRPr="00796C42">
        <w:rPr>
          <w:rFonts w:ascii="Times" w:eastAsia="Batang" w:hAnsi="Times" w:cs="Times"/>
          <w:bCs/>
          <w:lang w:val="en-GB"/>
        </w:rPr>
        <w:t>pseudo-random muting</w:t>
      </w:r>
      <w:r>
        <w:rPr>
          <w:rFonts w:ascii="Times" w:eastAsia="Batang" w:hAnsi="Times" w:cs="Times"/>
          <w:bCs/>
          <w:lang w:val="en-GB"/>
        </w:rPr>
        <w:t xml:space="preserve"> is based on Approach 2 explained in detail below. In both cases of static allocation and </w:t>
      </w:r>
      <w:r w:rsidRPr="00796C42">
        <w:rPr>
          <w:rFonts w:ascii="Times" w:eastAsia="Batang" w:hAnsi="Times" w:cs="Times"/>
          <w:bCs/>
          <w:lang w:val="en-GB"/>
        </w:rPr>
        <w:t>pseudo-random muting</w:t>
      </w:r>
      <w:r>
        <w:rPr>
          <w:rFonts w:ascii="Times" w:eastAsia="Batang" w:hAnsi="Times" w:cs="Times"/>
          <w:bCs/>
          <w:lang w:val="en-GB"/>
        </w:rPr>
        <w:t>, the number of transmitted SRS occasions is exactly the same.</w:t>
      </w:r>
      <w:r w:rsidRPr="00B16385">
        <w:rPr>
          <w:rFonts w:ascii="Times" w:eastAsia="Batang" w:hAnsi="Times" w:cs="Times"/>
          <w:bCs/>
          <w:lang w:val="en-GB"/>
        </w:rPr>
        <w:t xml:space="preserve"> </w:t>
      </w:r>
      <w:r>
        <w:rPr>
          <w:rFonts w:ascii="Times" w:eastAsia="Batang" w:hAnsi="Times" w:cs="Times"/>
          <w:bCs/>
          <w:lang w:val="en-GB"/>
        </w:rPr>
        <w:t xml:space="preserve">We use OLPC for SRS, where the PL in OLPC formula is </w:t>
      </w:r>
      <w:proofErr w:type="spellStart"/>
      <w:r>
        <w:rPr>
          <w:rFonts w:ascii="Times" w:eastAsia="Batang" w:hAnsi="Times" w:cs="Times"/>
          <w:bCs/>
          <w:lang w:val="en-GB"/>
        </w:rPr>
        <w:t>wrt</w:t>
      </w:r>
      <w:proofErr w:type="spellEnd"/>
      <w:r>
        <w:rPr>
          <w:rFonts w:ascii="Times" w:eastAsia="Batang" w:hAnsi="Times" w:cs="Times"/>
          <w:bCs/>
          <w:lang w:val="en-GB"/>
        </w:rPr>
        <w:t xml:space="preserve"> the strongest TRP for each UE. In </w:t>
      </w:r>
      <w:r>
        <w:rPr>
          <w:rFonts w:ascii="Times" w:eastAsia="Batang" w:hAnsi="Times" w:cs="Times"/>
          <w:bCs/>
          <w:lang w:val="en-GB"/>
        </w:rPr>
        <w:fldChar w:fldCharType="begin"/>
      </w:r>
      <w:r>
        <w:rPr>
          <w:rFonts w:ascii="Times" w:eastAsia="Batang" w:hAnsi="Times" w:cs="Times"/>
          <w:bCs/>
          <w:lang w:val="en-GB"/>
        </w:rPr>
        <w:instrText xml:space="preserve"> REF _Ref108041213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3</w:t>
      </w:r>
      <w:r>
        <w:rPr>
          <w:rFonts w:ascii="Times" w:eastAsia="Batang" w:hAnsi="Times" w:cs="Times"/>
          <w:bCs/>
          <w:lang w:val="en-GB"/>
        </w:rPr>
        <w:fldChar w:fldCharType="end"/>
      </w:r>
      <w:r>
        <w:rPr>
          <w:rFonts w:ascii="Times" w:eastAsia="Batang" w:hAnsi="Times" w:cs="Times"/>
          <w:bCs/>
          <w:lang w:val="en-GB"/>
        </w:rPr>
        <w:t xml:space="preserve">, each cluster is one TRP, and each UE transmits SRS in 100 </w:t>
      </w:r>
      <w:r>
        <w:rPr>
          <w:rFonts w:ascii="Times" w:eastAsia="Batang" w:hAnsi="Times" w:cs="Times"/>
          <w:bCs/>
          <w:lang w:val="en-GB"/>
        </w:rPr>
        <w:lastRenderedPageBreak/>
        <w:t xml:space="preserve">occasions out of 200 candidate occasions. As it can be seen, the tail UE UL SINR is improved thanks to interference randomization. In this case, the UL SINR is </w:t>
      </w:r>
      <w:proofErr w:type="spellStart"/>
      <w:r>
        <w:rPr>
          <w:rFonts w:ascii="Times" w:eastAsia="Batang" w:hAnsi="Times" w:cs="Times"/>
          <w:bCs/>
          <w:lang w:val="en-GB"/>
        </w:rPr>
        <w:t>wrt</w:t>
      </w:r>
      <w:proofErr w:type="spellEnd"/>
      <w:r>
        <w:rPr>
          <w:rFonts w:ascii="Times" w:eastAsia="Batang" w:hAnsi="Times" w:cs="Times"/>
          <w:bCs/>
          <w:lang w:val="en-GB"/>
        </w:rPr>
        <w:t xml:space="preserve"> the intended TRP, which is the strongest TRP.</w:t>
      </w:r>
    </w:p>
    <w:p w14:paraId="5E715C79" w14:textId="77777777" w:rsidR="00445451" w:rsidRDefault="00445451" w:rsidP="00445451">
      <w:pPr>
        <w:keepNext/>
        <w:jc w:val="center"/>
      </w:pPr>
      <w:r>
        <w:rPr>
          <w:rFonts w:eastAsia="Microsoft YaHei"/>
          <w:noProof/>
          <w:color w:val="000000"/>
          <w:lang w:eastAsia="zh-CN"/>
        </w:rPr>
        <w:drawing>
          <wp:inline distT="0" distB="0" distL="0" distR="0" wp14:anchorId="78EF5CDF" wp14:editId="11CAD858">
            <wp:extent cx="3052209" cy="2389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5137" cy="2407198"/>
                    </a:xfrm>
                    <a:prstGeom prst="rect">
                      <a:avLst/>
                    </a:prstGeom>
                    <a:noFill/>
                  </pic:spPr>
                </pic:pic>
              </a:graphicData>
            </a:graphic>
          </wp:inline>
        </w:drawing>
      </w:r>
    </w:p>
    <w:p w14:paraId="3DF57668" w14:textId="681DCDEF" w:rsidR="00445451" w:rsidRDefault="00445451" w:rsidP="00445451">
      <w:pPr>
        <w:pStyle w:val="Caption"/>
        <w:jc w:val="center"/>
        <w:rPr>
          <w:rFonts w:eastAsia="Microsoft YaHei"/>
          <w:color w:val="000000"/>
          <w:lang w:eastAsia="zh-CN"/>
        </w:rPr>
      </w:pPr>
      <w:bookmarkStart w:id="12" w:name="_Ref108041213"/>
      <w:r>
        <w:t xml:space="preserve">Figure </w:t>
      </w:r>
      <w:fldSimple w:instr=" SEQ Figure \* ARABIC ">
        <w:r>
          <w:rPr>
            <w:noProof/>
          </w:rPr>
          <w:t>3</w:t>
        </w:r>
      </w:fldSimple>
      <w:bookmarkEnd w:id="12"/>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one TRP.</w:t>
      </w:r>
    </w:p>
    <w:p w14:paraId="0CCC5591" w14:textId="1D7E3C51" w:rsidR="00445451" w:rsidRDefault="00445451" w:rsidP="00445451">
      <w:pPr>
        <w:jc w:val="both"/>
        <w:rPr>
          <w:rFonts w:ascii="Times" w:eastAsia="Batang" w:hAnsi="Times" w:cs="Times"/>
          <w:bCs/>
          <w:lang w:val="en-GB"/>
        </w:rPr>
      </w:pPr>
      <w:r>
        <w:rPr>
          <w:rFonts w:eastAsia="Microsoft YaHei"/>
          <w:color w:val="000000"/>
          <w:lang w:eastAsia="zh-CN"/>
        </w:rPr>
        <w:t xml:space="preserve">Next, we consider the case where each cluster consists of 4 TRPs, and hence, there are 8 UEs in each cluster in each drop. In this case, </w:t>
      </w:r>
      <w:r>
        <w:rPr>
          <w:rFonts w:ascii="Times" w:eastAsia="Batang" w:hAnsi="Times" w:cs="Times"/>
          <w:bCs/>
          <w:lang w:val="en-GB"/>
        </w:rPr>
        <w:t xml:space="preserve">each UE transmits SRS in 100 occasions out of 800 candidate occasions. Similar as before, for both cases of static allocation and </w:t>
      </w:r>
      <w:r w:rsidRPr="00796C42">
        <w:rPr>
          <w:rFonts w:ascii="Times" w:eastAsia="Batang" w:hAnsi="Times" w:cs="Times"/>
          <w:bCs/>
          <w:lang w:val="en-GB"/>
        </w:rPr>
        <w:t>pseudo-random muting</w:t>
      </w:r>
      <w:r>
        <w:rPr>
          <w:rFonts w:ascii="Times" w:eastAsia="Batang" w:hAnsi="Times" w:cs="Times"/>
          <w:bCs/>
          <w:lang w:val="en-GB"/>
        </w:rPr>
        <w:t xml:space="preserve">, it is ensured that 2 UEs in the same cluster do not transmit on the same SRS candidate occasion. In </w:t>
      </w:r>
      <w:r>
        <w:rPr>
          <w:rFonts w:ascii="Times" w:eastAsia="Batang" w:hAnsi="Times" w:cs="Times"/>
          <w:bCs/>
          <w:lang w:val="en-GB"/>
        </w:rPr>
        <w:fldChar w:fldCharType="begin"/>
      </w:r>
      <w:r>
        <w:rPr>
          <w:rFonts w:ascii="Times" w:eastAsia="Batang" w:hAnsi="Times" w:cs="Times"/>
          <w:bCs/>
          <w:lang w:val="en-GB"/>
        </w:rPr>
        <w:instrText xml:space="preserve"> REF _Ref108041849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4</w:t>
      </w:r>
      <w:r>
        <w:rPr>
          <w:rFonts w:ascii="Times" w:eastAsia="Batang" w:hAnsi="Times" w:cs="Times"/>
          <w:bCs/>
          <w:lang w:val="en-GB"/>
        </w:rPr>
        <w:fldChar w:fldCharType="end"/>
      </w:r>
      <w:r>
        <w:rPr>
          <w:rFonts w:ascii="Times" w:eastAsia="Batang" w:hAnsi="Times" w:cs="Times"/>
          <w:bCs/>
          <w:lang w:val="en-GB"/>
        </w:rPr>
        <w:t xml:space="preserve">, the user CDF of UL SINR is plotted </w:t>
      </w:r>
      <w:proofErr w:type="spellStart"/>
      <w:r>
        <w:rPr>
          <w:rFonts w:ascii="Times" w:eastAsia="Batang" w:hAnsi="Times" w:cs="Times"/>
          <w:bCs/>
          <w:lang w:val="en-GB"/>
        </w:rPr>
        <w:t>wrt</w:t>
      </w:r>
      <w:proofErr w:type="spellEnd"/>
      <w:r>
        <w:rPr>
          <w:rFonts w:ascii="Times" w:eastAsia="Batang" w:hAnsi="Times" w:cs="Times"/>
          <w:bCs/>
          <w:lang w:val="en-GB"/>
        </w:rPr>
        <w:t xml:space="preserve"> both the strongest TRP (solid line) as well as the second strongest TRP (dashed line) subject to the condition that PL delta compared to the strongest TRP is not larger than 6dB (otherwise, we do not consider the second TRP as an intended receiver for the SRS transmission). As it can be seen, the benefit of </w:t>
      </w:r>
      <w:r w:rsidRPr="00796C42">
        <w:rPr>
          <w:rFonts w:ascii="Times" w:eastAsia="Batang" w:hAnsi="Times" w:cs="Times"/>
          <w:bCs/>
          <w:lang w:val="en-GB"/>
        </w:rPr>
        <w:t>pseudo-random muting</w:t>
      </w:r>
      <w:r>
        <w:rPr>
          <w:rFonts w:ascii="Times" w:eastAsia="Batang" w:hAnsi="Times" w:cs="Times"/>
          <w:bCs/>
          <w:lang w:val="en-GB"/>
        </w:rPr>
        <w:t xml:space="preserve"> is even more when cluster size is more than one TRP as there is less SRS “pollution” in the system and interference randomization has larger impact in terms of median UL SINR per UE for the tail UE performance.</w:t>
      </w:r>
    </w:p>
    <w:p w14:paraId="15FB50BA" w14:textId="77777777" w:rsidR="00445451" w:rsidRDefault="00445451" w:rsidP="00445451">
      <w:pPr>
        <w:keepNext/>
        <w:jc w:val="center"/>
      </w:pPr>
      <w:r>
        <w:rPr>
          <w:rFonts w:eastAsia="Microsoft YaHei"/>
          <w:noProof/>
          <w:color w:val="000000"/>
          <w:lang w:eastAsia="zh-CN"/>
        </w:rPr>
        <w:drawing>
          <wp:inline distT="0" distB="0" distL="0" distR="0" wp14:anchorId="2DDA5FCB" wp14:editId="2D99AE96">
            <wp:extent cx="3683465" cy="32431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4751" cy="3270691"/>
                    </a:xfrm>
                    <a:prstGeom prst="rect">
                      <a:avLst/>
                    </a:prstGeom>
                    <a:noFill/>
                  </pic:spPr>
                </pic:pic>
              </a:graphicData>
            </a:graphic>
          </wp:inline>
        </w:drawing>
      </w:r>
    </w:p>
    <w:p w14:paraId="6554BA1F" w14:textId="241D6E1B" w:rsidR="00445451" w:rsidRDefault="00445451" w:rsidP="00445451">
      <w:pPr>
        <w:pStyle w:val="Caption"/>
        <w:jc w:val="center"/>
        <w:rPr>
          <w:rFonts w:eastAsia="Microsoft YaHei"/>
          <w:color w:val="000000"/>
          <w:lang w:eastAsia="zh-CN"/>
        </w:rPr>
      </w:pPr>
      <w:bookmarkStart w:id="13" w:name="_Ref108041849"/>
      <w:r>
        <w:t xml:space="preserve">Figure </w:t>
      </w:r>
      <w:fldSimple w:instr=" SEQ Figure \* ARABIC ">
        <w:r>
          <w:rPr>
            <w:noProof/>
          </w:rPr>
          <w:t>4</w:t>
        </w:r>
      </w:fldSimple>
      <w:bookmarkEnd w:id="13"/>
      <w:r>
        <w:t xml:space="preserve">: Static allocation versus </w:t>
      </w:r>
      <w:r w:rsidRPr="00796C42">
        <w:rPr>
          <w:rFonts w:ascii="Times" w:eastAsia="Batang" w:hAnsi="Times" w:cs="Times"/>
          <w:lang w:val="en-GB"/>
        </w:rPr>
        <w:t>pseudo-random muting</w:t>
      </w:r>
      <w:r>
        <w:rPr>
          <w:rFonts w:ascii="Times" w:eastAsia="Batang" w:hAnsi="Times" w:cs="Times"/>
          <w:lang w:val="en-GB"/>
        </w:rPr>
        <w:t xml:space="preserve"> with cluster size equal to four TRPs.</w:t>
      </w:r>
    </w:p>
    <w:p w14:paraId="7E752D32" w14:textId="77777777" w:rsidR="00445451" w:rsidRDefault="00445451" w:rsidP="00445451">
      <w:pPr>
        <w:jc w:val="both"/>
        <w:rPr>
          <w:rFonts w:eastAsia="Microsoft YaHei"/>
          <w:color w:val="000000"/>
          <w:lang w:eastAsia="zh-CN"/>
        </w:rPr>
      </w:pPr>
    </w:p>
    <w:p w14:paraId="7053D39E" w14:textId="44753C77" w:rsidR="00445451" w:rsidRPr="00C02564" w:rsidRDefault="00445451" w:rsidP="00445451">
      <w:pPr>
        <w:jc w:val="both"/>
        <w:rPr>
          <w:rFonts w:eastAsia="Microsoft YaHei"/>
          <w:color w:val="000000"/>
          <w:lang w:eastAsia="zh-CN"/>
        </w:rPr>
      </w:pPr>
      <w:r>
        <w:rPr>
          <w:rFonts w:eastAsia="Microsoft YaHei"/>
          <w:color w:val="000000"/>
          <w:lang w:eastAsia="zh-CN"/>
        </w:rPr>
        <w:lastRenderedPageBreak/>
        <w:t xml:space="preserve">An SRS transmission opportunity can be defined as the unit of transmission / muting. For example, SRS transmission opportunity can be per OFDM symbol, per SRS resource, etc. Then, there can be two approaches for </w:t>
      </w:r>
      <w:r w:rsidRPr="00796C42">
        <w:rPr>
          <w:rFonts w:ascii="Times" w:eastAsia="Batang" w:hAnsi="Times" w:cs="Times"/>
          <w:bCs/>
          <w:lang w:val="en-GB"/>
        </w:rPr>
        <w:t>pseudo-random muting of SRS</w:t>
      </w:r>
      <w:r>
        <w:rPr>
          <w:rFonts w:ascii="Times" w:eastAsia="Batang" w:hAnsi="Times" w:cs="Times"/>
          <w:bCs/>
          <w:lang w:val="en-GB"/>
        </w:rPr>
        <w:t xml:space="preserve"> as explained below and illustrated in </w:t>
      </w:r>
      <w:r>
        <w:rPr>
          <w:rFonts w:ascii="Times" w:eastAsia="Batang" w:hAnsi="Times" w:cs="Times"/>
          <w:bCs/>
          <w:lang w:val="en-GB"/>
        </w:rPr>
        <w:fldChar w:fldCharType="begin"/>
      </w:r>
      <w:r>
        <w:rPr>
          <w:rFonts w:ascii="Times" w:eastAsia="Batang" w:hAnsi="Times" w:cs="Times"/>
          <w:bCs/>
          <w:lang w:val="en-GB"/>
        </w:rPr>
        <w:instrText xml:space="preserve"> REF _Ref106309796 \h </w:instrText>
      </w:r>
      <w:r>
        <w:rPr>
          <w:rFonts w:ascii="Times" w:eastAsia="Batang" w:hAnsi="Times" w:cs="Times"/>
          <w:bCs/>
          <w:lang w:val="en-GB"/>
        </w:rPr>
      </w:r>
      <w:r>
        <w:rPr>
          <w:rFonts w:ascii="Times" w:eastAsia="Batang" w:hAnsi="Times" w:cs="Times"/>
          <w:bCs/>
          <w:lang w:val="en-GB"/>
        </w:rPr>
        <w:fldChar w:fldCharType="separate"/>
      </w:r>
      <w:r>
        <w:t xml:space="preserve">Figure </w:t>
      </w:r>
      <w:r>
        <w:rPr>
          <w:noProof/>
        </w:rPr>
        <w:t>5</w:t>
      </w:r>
      <w:r>
        <w:rPr>
          <w:rFonts w:ascii="Times" w:eastAsia="Batang" w:hAnsi="Times" w:cs="Times"/>
          <w:bCs/>
          <w:lang w:val="en-GB"/>
        </w:rPr>
        <w:fldChar w:fldCharType="end"/>
      </w:r>
      <w:r>
        <w:rPr>
          <w:rFonts w:ascii="Times" w:eastAsia="Batang" w:hAnsi="Times" w:cs="Times"/>
          <w:bCs/>
          <w:lang w:val="en-GB"/>
        </w:rPr>
        <w:t>:</w:t>
      </w:r>
    </w:p>
    <w:p w14:paraId="5AEA495C" w14:textId="77777777" w:rsidR="00445451" w:rsidRDefault="00445451" w:rsidP="00445451">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 xml:space="preserve">Approach 1: </w:t>
      </w:r>
      <w:r>
        <w:rPr>
          <w:rFonts w:asciiTheme="majorBidi" w:eastAsia="Microsoft YaHei" w:hAnsiTheme="majorBidi" w:cstheme="majorBidi"/>
          <w:color w:val="000000"/>
          <w:sz w:val="20"/>
          <w:szCs w:val="20"/>
          <w:lang w:eastAsia="zh-CN"/>
        </w:rPr>
        <w:t xml:space="preserve">UE decides whether to transmit an SRS transmission opportunity according to a formula that </w:t>
      </w:r>
      <w:r w:rsidRPr="0017625F">
        <w:rPr>
          <w:rFonts w:asciiTheme="majorBidi" w:eastAsia="Microsoft YaHei" w:hAnsiTheme="majorBidi" w:cstheme="majorBidi"/>
          <w:color w:val="000000"/>
          <w:sz w:val="20"/>
          <w:szCs w:val="20"/>
          <w:lang w:eastAsia="zh-CN"/>
        </w:rPr>
        <w:t>is determined 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 symbol number)</w:t>
      </w:r>
      <w:r>
        <w:rPr>
          <w:rFonts w:asciiTheme="majorBidi" w:eastAsia="Microsoft YaHei" w:hAnsiTheme="majorBidi" w:cstheme="majorBidi"/>
          <w:color w:val="000000"/>
          <w:sz w:val="20"/>
          <w:szCs w:val="20"/>
          <w:lang w:eastAsia="zh-CN"/>
        </w:rPr>
        <w:t>.</w:t>
      </w:r>
    </w:p>
    <w:p w14:paraId="690D3D17" w14:textId="77777777" w:rsidR="00445451" w:rsidRPr="00CE2F39" w:rsidRDefault="00445451" w:rsidP="00445451">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For a given SRS transmission opportunity, the formula generates 0 or 1 corresponding to muting or transmission, respectively.</w:t>
      </w:r>
    </w:p>
    <w:p w14:paraId="3BED800F" w14:textId="77777777" w:rsidR="00445451" w:rsidRDefault="00445451" w:rsidP="00445451">
      <w:pPr>
        <w:pStyle w:val="ListParagraph"/>
        <w:numPr>
          <w:ilvl w:val="0"/>
          <w:numId w:val="18"/>
        </w:numPr>
        <w:jc w:val="both"/>
        <w:rPr>
          <w:rFonts w:asciiTheme="majorBidi" w:eastAsia="Microsoft YaHei" w:hAnsiTheme="majorBidi" w:cstheme="majorBidi"/>
          <w:color w:val="000000"/>
          <w:sz w:val="20"/>
          <w:szCs w:val="20"/>
          <w:lang w:eastAsia="zh-CN"/>
        </w:rPr>
      </w:pPr>
      <w:r w:rsidRPr="00CE2F39">
        <w:rPr>
          <w:rFonts w:asciiTheme="majorBidi" w:eastAsia="Microsoft YaHei" w:hAnsiTheme="majorBidi" w:cstheme="majorBidi"/>
          <w:color w:val="000000"/>
          <w:sz w:val="20"/>
          <w:szCs w:val="20"/>
          <w:lang w:eastAsia="zh-CN"/>
        </w:rPr>
        <w:t>Approach 2:</w:t>
      </w:r>
      <w:r>
        <w:rPr>
          <w:rFonts w:asciiTheme="majorBidi" w:eastAsia="Microsoft YaHei" w:hAnsiTheme="majorBidi" w:cstheme="majorBidi"/>
          <w:color w:val="000000"/>
          <w:sz w:val="20"/>
          <w:szCs w:val="20"/>
          <w:lang w:eastAsia="zh-CN"/>
        </w:rPr>
        <w:t xml:space="preserve"> UE selects a binary sequence of length L corresponding to L SRS transmission opportunities according to a formula that is </w:t>
      </w:r>
      <w:r w:rsidRPr="0017625F">
        <w:rPr>
          <w:rFonts w:asciiTheme="majorBidi" w:eastAsia="Microsoft YaHei" w:hAnsiTheme="majorBidi" w:cstheme="majorBidi"/>
          <w:color w:val="000000"/>
          <w:sz w:val="20"/>
          <w:szCs w:val="20"/>
          <w:lang w:eastAsia="zh-CN"/>
        </w:rPr>
        <w:t>based on the pseudo-random sequence c(</w:t>
      </w:r>
      <w:proofErr w:type="spellStart"/>
      <w:r w:rsidRPr="0017625F">
        <w:rPr>
          <w:rFonts w:asciiTheme="majorBidi" w:eastAsia="Microsoft YaHei" w:hAnsiTheme="majorBidi" w:cstheme="majorBidi"/>
          <w:color w:val="000000"/>
          <w:sz w:val="20"/>
          <w:szCs w:val="20"/>
          <w:lang w:eastAsia="zh-CN"/>
        </w:rPr>
        <w:t>i</w:t>
      </w:r>
      <w:proofErr w:type="spellEnd"/>
      <w:r w:rsidRPr="0017625F">
        <w:rPr>
          <w:rFonts w:asciiTheme="majorBidi" w:eastAsia="Microsoft YaHei" w:hAnsiTheme="majorBidi" w:cstheme="majorBidi"/>
          <w:color w:val="000000"/>
          <w:sz w:val="20"/>
          <w:szCs w:val="20"/>
          <w:lang w:eastAsia="zh-CN"/>
        </w:rPr>
        <w:t>) as a function of time (e.g., slot number</w:t>
      </w:r>
      <w:r>
        <w:rPr>
          <w:rFonts w:asciiTheme="majorBidi" w:eastAsia="Microsoft YaHei" w:hAnsiTheme="majorBidi" w:cstheme="majorBidi"/>
          <w:color w:val="000000"/>
          <w:sz w:val="20"/>
          <w:szCs w:val="20"/>
          <w:lang w:eastAsia="zh-CN"/>
        </w:rPr>
        <w:t xml:space="preserve"> or </w:t>
      </w:r>
      <w:r w:rsidRPr="0017625F">
        <w:rPr>
          <w:rFonts w:asciiTheme="majorBidi" w:eastAsia="Microsoft YaHei" w:hAnsiTheme="majorBidi" w:cstheme="majorBidi"/>
          <w:color w:val="000000"/>
          <w:sz w:val="20"/>
          <w:szCs w:val="20"/>
          <w:lang w:eastAsia="zh-CN"/>
        </w:rPr>
        <w:t>symbol number</w:t>
      </w:r>
      <w:r>
        <w:rPr>
          <w:rFonts w:asciiTheme="majorBidi" w:eastAsia="Microsoft YaHei" w:hAnsiTheme="majorBidi" w:cstheme="majorBidi"/>
          <w:color w:val="000000"/>
          <w:sz w:val="20"/>
          <w:szCs w:val="20"/>
          <w:lang w:eastAsia="zh-CN"/>
        </w:rPr>
        <w:t xml:space="preserve"> of the first SRS transmission opportunity</w:t>
      </w:r>
      <w:r w:rsidRPr="0017625F">
        <w:rPr>
          <w:rFonts w:asciiTheme="majorBidi" w:eastAsia="Microsoft YaHei" w:hAnsiTheme="majorBidi" w:cstheme="majorBidi"/>
          <w:color w:val="000000"/>
          <w:sz w:val="20"/>
          <w:szCs w:val="20"/>
          <w:lang w:eastAsia="zh-CN"/>
        </w:rPr>
        <w:t>)</w:t>
      </w:r>
      <w:r>
        <w:rPr>
          <w:rFonts w:asciiTheme="majorBidi" w:eastAsia="Microsoft YaHei" w:hAnsiTheme="majorBidi" w:cstheme="majorBidi"/>
          <w:color w:val="000000"/>
          <w:sz w:val="20"/>
          <w:szCs w:val="20"/>
          <w:lang w:eastAsia="zh-CN"/>
        </w:rPr>
        <w:t xml:space="preserve">. </w:t>
      </w:r>
    </w:p>
    <w:p w14:paraId="21569E16" w14:textId="77777777" w:rsidR="00445451" w:rsidRDefault="00445451" w:rsidP="00445451">
      <w:pPr>
        <w:pStyle w:val="ListParagraph"/>
        <w:numPr>
          <w:ilvl w:val="1"/>
          <w:numId w:val="18"/>
        </w:numPr>
        <w:jc w:val="both"/>
        <w:rPr>
          <w:rFonts w:asciiTheme="majorBidi" w:eastAsia="Microsoft YaHei" w:hAnsiTheme="majorBidi" w:cstheme="majorBidi"/>
          <w:color w:val="000000"/>
          <w:sz w:val="20"/>
          <w:szCs w:val="20"/>
          <w:lang w:eastAsia="zh-CN"/>
        </w:rPr>
      </w:pPr>
      <w:r>
        <w:rPr>
          <w:rFonts w:asciiTheme="majorBidi" w:eastAsia="Microsoft YaHei" w:hAnsiTheme="majorBidi" w:cstheme="majorBidi"/>
          <w:color w:val="000000"/>
          <w:sz w:val="20"/>
          <w:szCs w:val="20"/>
          <w:lang w:eastAsia="zh-CN"/>
        </w:rPr>
        <w:t xml:space="preserve">For a given L SRS transmission opportunities, the formula generates an index pointing to a binary sequence of length L out of a set of binary sequences. </w:t>
      </w:r>
    </w:p>
    <w:p w14:paraId="12FB7548" w14:textId="77777777" w:rsidR="00445451" w:rsidRDefault="00445451" w:rsidP="00445451">
      <w:pPr>
        <w:pStyle w:val="ListParagraph"/>
        <w:ind w:left="1440"/>
        <w:jc w:val="both"/>
        <w:rPr>
          <w:rFonts w:asciiTheme="majorBidi" w:eastAsia="Microsoft YaHei" w:hAnsiTheme="majorBidi" w:cstheme="majorBidi"/>
          <w:color w:val="000000"/>
          <w:sz w:val="20"/>
          <w:szCs w:val="20"/>
          <w:lang w:eastAsia="zh-CN"/>
        </w:rPr>
      </w:pPr>
    </w:p>
    <w:p w14:paraId="53CF02FA" w14:textId="77777777" w:rsidR="00445451" w:rsidRDefault="00445451" w:rsidP="00445451">
      <w:pPr>
        <w:keepNext/>
        <w:jc w:val="center"/>
      </w:pPr>
      <w:r>
        <w:rPr>
          <w:rFonts w:asciiTheme="majorBidi" w:eastAsia="Microsoft YaHei" w:hAnsiTheme="majorBidi" w:cstheme="majorBidi"/>
          <w:noProof/>
          <w:color w:val="000000"/>
          <w:lang w:eastAsia="zh-CN"/>
        </w:rPr>
        <w:drawing>
          <wp:inline distT="0" distB="0" distL="0" distR="0" wp14:anchorId="7BCB8109" wp14:editId="49224096">
            <wp:extent cx="4531737" cy="40022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5890" cy="4032452"/>
                    </a:xfrm>
                    <a:prstGeom prst="rect">
                      <a:avLst/>
                    </a:prstGeom>
                    <a:noFill/>
                  </pic:spPr>
                </pic:pic>
              </a:graphicData>
            </a:graphic>
          </wp:inline>
        </w:drawing>
      </w:r>
    </w:p>
    <w:p w14:paraId="47B21706" w14:textId="50553982" w:rsidR="00445451" w:rsidRDefault="00445451" w:rsidP="00445451">
      <w:pPr>
        <w:pStyle w:val="Caption"/>
        <w:jc w:val="center"/>
        <w:rPr>
          <w:rFonts w:asciiTheme="majorBidi" w:eastAsia="Microsoft YaHei" w:hAnsiTheme="majorBidi" w:cstheme="majorBidi"/>
          <w:color w:val="000000"/>
          <w:lang w:eastAsia="zh-CN"/>
        </w:rPr>
      </w:pPr>
      <w:bookmarkStart w:id="14" w:name="_Ref106309796"/>
      <w:r>
        <w:t xml:space="preserve">Figure </w:t>
      </w:r>
      <w:fldSimple w:instr=" SEQ Figure \* ARABIC ">
        <w:r>
          <w:rPr>
            <w:noProof/>
          </w:rPr>
          <w:t>5</w:t>
        </w:r>
      </w:fldSimple>
      <w:bookmarkEnd w:id="14"/>
      <w:r>
        <w:t xml:space="preserve">: Illustration of the two approaches for </w:t>
      </w:r>
      <w:r w:rsidRPr="005D560B">
        <w:rPr>
          <w:lang w:val="en-GB" w:eastAsia="zh-CN"/>
        </w:rPr>
        <w:t>pseudo-random muting of SRS transmission</w:t>
      </w:r>
      <w:r>
        <w:rPr>
          <w:lang w:val="en-GB" w:eastAsia="zh-CN"/>
        </w:rPr>
        <w:t>.</w:t>
      </w:r>
    </w:p>
    <w:p w14:paraId="162A11BB" w14:textId="77777777" w:rsidR="00445451" w:rsidRDefault="00445451" w:rsidP="00445451">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It is important to note that Approach 2 is more flexible and can grantee the performance based on the possible set of binary sequences with respect to the following aspects: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 min / max number transmissions / muting’s in the L transmission opportunities is based min / max number of 1’s / 0’s of any binary sequence in the set of binary sequences; ii) We can ensure that there are not too many consecutive muting’s or too many consecutive transmissions for a given UE; iii) The number of collisions between UEs that select different binary sequences from the set can be controlled. For example, if L=2 and the possible set of binary sequences is {01, 10}: </w:t>
      </w:r>
      <w:proofErr w:type="spellStart"/>
      <w:r>
        <w:rPr>
          <w:rFonts w:asciiTheme="majorBidi" w:eastAsia="Microsoft YaHei" w:hAnsiTheme="majorBidi" w:cstheme="majorBidi"/>
          <w:color w:val="000000"/>
          <w:lang w:eastAsia="zh-CN"/>
        </w:rPr>
        <w:t>i</w:t>
      </w:r>
      <w:proofErr w:type="spellEnd"/>
      <w:r>
        <w:rPr>
          <w:rFonts w:asciiTheme="majorBidi" w:eastAsia="Microsoft YaHei" w:hAnsiTheme="majorBidi" w:cstheme="majorBidi"/>
          <w:color w:val="000000"/>
          <w:lang w:eastAsia="zh-CN"/>
        </w:rPr>
        <w:t xml:space="preserve">) There is exactly one transmission and one muting in the L=2 transmission opportunities; ii) The max number of consecutive muting’s / transmissions is two; iii) There is no collision between UEs that select different binary sequences in the same L=2 transmission opportunities. </w:t>
      </w:r>
    </w:p>
    <w:p w14:paraId="66F6F086" w14:textId="77777777" w:rsidR="00445451" w:rsidRDefault="00445451" w:rsidP="00445451">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 xml:space="preserve">Regarding the initialization of </w:t>
      </w:r>
      <w:r w:rsidRPr="001223D3">
        <w:rPr>
          <w:rFonts w:asciiTheme="majorBidi" w:eastAsia="Microsoft YaHei" w:hAnsiTheme="majorBidi" w:cstheme="majorBidi"/>
          <w:color w:val="000000"/>
          <w:lang w:eastAsia="zh-CN"/>
        </w:rPr>
        <w:t>the pseudo-random sequence c(</w:t>
      </w:r>
      <w:proofErr w:type="spellStart"/>
      <w:r w:rsidRPr="001223D3">
        <w:rPr>
          <w:rFonts w:asciiTheme="majorBidi" w:eastAsia="Microsoft YaHei" w:hAnsiTheme="majorBidi" w:cstheme="majorBidi"/>
          <w:color w:val="000000"/>
          <w:lang w:eastAsia="zh-CN"/>
        </w:rPr>
        <w:t>i</w:t>
      </w:r>
      <w:proofErr w:type="spellEnd"/>
      <w:r w:rsidRPr="001223D3">
        <w:rPr>
          <w:rFonts w:asciiTheme="majorBidi" w:eastAsia="Microsoft YaHei" w:hAnsiTheme="majorBidi" w:cstheme="majorBidi"/>
          <w:color w:val="000000"/>
          <w:lang w:eastAsia="zh-CN"/>
        </w:rPr>
        <w:t>)</w:t>
      </w:r>
      <w:r>
        <w:rPr>
          <w:rFonts w:asciiTheme="majorBidi" w:eastAsia="Microsoft YaHei" w:hAnsiTheme="majorBidi" w:cstheme="majorBidi"/>
          <w:color w:val="000000"/>
          <w:lang w:eastAsia="zh-CN"/>
        </w:rPr>
        <w:t>, similar discussions as the case of comb offset hopping as discussed above would be applicable.</w:t>
      </w:r>
    </w:p>
    <w:p w14:paraId="2A762A5C" w14:textId="77777777" w:rsidR="00445451" w:rsidRPr="00E7386E" w:rsidRDefault="00445451" w:rsidP="00445451">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t>Furthermore, in RAN1 #110</w:t>
      </w:r>
      <w:r>
        <w:rPr>
          <w:rFonts w:asciiTheme="majorBidi" w:eastAsia="Microsoft YaHei" w:hAnsiTheme="majorBidi" w:cstheme="majorBidi"/>
          <w:lang w:eastAsia="zh-CN"/>
        </w:rPr>
        <w:t xml:space="preserve"> and #110-bis-e</w:t>
      </w:r>
      <w:r w:rsidRPr="00E7386E">
        <w:rPr>
          <w:rFonts w:asciiTheme="majorBidi" w:eastAsia="Microsoft YaHei" w:hAnsiTheme="majorBidi" w:cstheme="majorBidi"/>
          <w:lang w:eastAsia="zh-CN"/>
        </w:rPr>
        <w:t>, there were a couple of misunderstanding about this scheme:</w:t>
      </w:r>
    </w:p>
    <w:p w14:paraId="1243D18F" w14:textId="77777777" w:rsidR="00445451" w:rsidRPr="00E7386E" w:rsidRDefault="00445451" w:rsidP="00445451">
      <w:pPr>
        <w:pStyle w:val="ListParagraph"/>
        <w:numPr>
          <w:ilvl w:val="0"/>
          <w:numId w:val="29"/>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lastRenderedPageBreak/>
        <w:t>Misunderstanding 1: “Periodic SRS with larger periodicity can achieve the same goal”. Obviously, periodic SRS cannot achieve interference randomization if in every period the same set of UEs create interference. In the simulation results above, baseline (“static allocation”) is exactly the periodic SRS with larger periodicity, and the benefit of the enhancement can be seen from the Figures above. The whole point of this scheme is the fact that SRS transmission is randomized in time domain, and for fair comparison, the baseline should also have the same average number of transmission occasions.</w:t>
      </w:r>
    </w:p>
    <w:p w14:paraId="4ECB0F06" w14:textId="77777777" w:rsidR="00445451" w:rsidRPr="00E7386E" w:rsidRDefault="00445451" w:rsidP="00445451">
      <w:pPr>
        <w:pStyle w:val="ListParagraph"/>
        <w:numPr>
          <w:ilvl w:val="0"/>
          <w:numId w:val="29"/>
        </w:numPr>
        <w:jc w:val="both"/>
        <w:rPr>
          <w:rFonts w:asciiTheme="majorBidi" w:eastAsia="Microsoft YaHei" w:hAnsiTheme="majorBidi" w:cstheme="majorBidi"/>
          <w:sz w:val="20"/>
          <w:szCs w:val="20"/>
          <w:lang w:eastAsia="zh-CN"/>
        </w:rPr>
      </w:pPr>
      <w:r w:rsidRPr="00E7386E">
        <w:rPr>
          <w:rFonts w:asciiTheme="majorBidi" w:eastAsia="Microsoft YaHei" w:hAnsiTheme="majorBidi" w:cstheme="majorBidi"/>
          <w:sz w:val="20"/>
          <w:szCs w:val="20"/>
          <w:lang w:eastAsia="zh-CN"/>
        </w:rPr>
        <w:t xml:space="preserve">Misunderstanding 2: “This scheme decreases the SRS channel estimation accuracy and is unpredictable”. First, pseudo-random muting avoids persistent interference, and hence, it improves the tail UE performance as shown above. Second, the degree of predictability can be controlled by the network as discussed in detail in Approach 2 above. Third, any interference randomization scheme aims to create difference interference patterns, and we do not understand why randomized transmission in time domain in particular is subject to channel estimation inaccuracy compared to frequency-domain or code-domain randomizations.  </w:t>
      </w:r>
    </w:p>
    <w:p w14:paraId="5F0C3C3C" w14:textId="77777777" w:rsidR="00445451" w:rsidRPr="00D7089D" w:rsidRDefault="00445451" w:rsidP="00445451">
      <w:pPr>
        <w:jc w:val="both"/>
        <w:rPr>
          <w:rFonts w:asciiTheme="majorBidi" w:eastAsia="Microsoft YaHei" w:hAnsiTheme="majorBidi" w:cstheme="majorBidi"/>
          <w:lang w:eastAsia="zh-CN"/>
        </w:rPr>
      </w:pPr>
      <w:r w:rsidRPr="00E7386E">
        <w:rPr>
          <w:rFonts w:asciiTheme="majorBidi" w:eastAsia="Microsoft YaHei" w:hAnsiTheme="majorBidi" w:cstheme="majorBidi"/>
          <w:lang w:eastAsia="zh-CN"/>
        </w:rPr>
        <w:t xml:space="preserve">Also, it was mentioned that similar functionality can be achieved by AP-SRS. However, AP-SRS comes with the cost of DCI overhead as one DCI is required for each transmission occasion. We do not think it is reasonable to use so many DCIs just for the purpose of interference randomization when alternative solutions exist that do not require any DCI overhead. </w:t>
      </w:r>
    </w:p>
    <w:p w14:paraId="736FA894" w14:textId="77777777" w:rsidR="00445451" w:rsidRPr="004C2B20" w:rsidRDefault="00445451" w:rsidP="00445451">
      <w:pPr>
        <w:spacing w:after="0"/>
        <w:jc w:val="both"/>
        <w:rPr>
          <w:lang w:eastAsia="zh-CN"/>
        </w:rPr>
      </w:pPr>
      <w:r>
        <w:rPr>
          <w:b/>
          <w:bCs/>
          <w:u w:val="single"/>
          <w:lang w:val="en-GB" w:eastAsia="zh-CN"/>
        </w:rPr>
        <w:t>Proposal 3</w:t>
      </w:r>
      <w:r w:rsidRPr="00376DBD">
        <w:rPr>
          <w:b/>
          <w:bCs/>
          <w:lang w:val="en-GB" w:eastAsia="zh-CN"/>
        </w:rPr>
        <w:t xml:space="preserve">: </w:t>
      </w:r>
      <w:r>
        <w:rPr>
          <w:b/>
          <w:bCs/>
          <w:lang w:val="en-GB" w:eastAsia="zh-CN"/>
        </w:rPr>
        <w:t xml:space="preserve">For </w:t>
      </w:r>
      <w:r w:rsidRPr="005D560B">
        <w:rPr>
          <w:b/>
          <w:bCs/>
          <w:lang w:val="en-GB" w:eastAsia="zh-CN"/>
        </w:rPr>
        <w:t>pseudo-random muting of SRS transmission</w:t>
      </w:r>
      <w:r>
        <w:rPr>
          <w:b/>
          <w:bCs/>
          <w:lang w:val="en-GB" w:eastAsia="zh-CN"/>
        </w:rPr>
        <w:t>:</w:t>
      </w:r>
    </w:p>
    <w:p w14:paraId="1DA32D5B"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180FABA4"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2C38732B"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0CA70221" w14:textId="77777777" w:rsidR="00445451"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7E0966BB" w14:textId="77777777" w:rsidR="00445451" w:rsidRPr="00665F24" w:rsidRDefault="00445451" w:rsidP="0044545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49B6FD5C" w14:textId="77777777" w:rsidR="00445451" w:rsidRDefault="00445451" w:rsidP="00445451">
      <w:pPr>
        <w:jc w:val="both"/>
        <w:rPr>
          <w:lang w:val="en-GB" w:eastAsia="zh-CN"/>
        </w:rPr>
      </w:pPr>
    </w:p>
    <w:p w14:paraId="0C227BC8" w14:textId="77777777" w:rsidR="00445451" w:rsidRPr="00785E35" w:rsidRDefault="00445451" w:rsidP="00445451">
      <w:pPr>
        <w:pStyle w:val="Heading2"/>
        <w:rPr>
          <w:lang w:eastAsia="zh-CN"/>
        </w:rPr>
      </w:pPr>
      <w:r>
        <w:rPr>
          <w:lang w:eastAsia="zh-CN"/>
        </w:rPr>
        <w:t>Capacity / efficiency enhancements</w:t>
      </w:r>
    </w:p>
    <w:p w14:paraId="21F35477" w14:textId="77777777" w:rsidR="00445451" w:rsidRDefault="00445451" w:rsidP="00445451">
      <w:pPr>
        <w:jc w:val="both"/>
        <w:rPr>
          <w:rFonts w:eastAsia="Microsoft YaHei"/>
          <w:color w:val="000000"/>
          <w:lang w:eastAsia="zh-CN"/>
        </w:rPr>
      </w:pPr>
      <w:r>
        <w:rPr>
          <w:rFonts w:eastAsia="Microsoft YaHei"/>
          <w:color w:val="000000"/>
          <w:lang w:eastAsia="zh-CN"/>
        </w:rPr>
        <w:t>With respect to “e</w:t>
      </w:r>
      <w:r w:rsidRPr="002F67E1">
        <w:rPr>
          <w:rFonts w:eastAsia="Microsoft YaHei"/>
          <w:color w:val="000000"/>
          <w:lang w:eastAsia="zh-CN"/>
        </w:rPr>
        <w:t>nhanced configuration of SRS transmission to enable more efficient SRS parameter assignment</w:t>
      </w:r>
      <w:r>
        <w:rPr>
          <w:rFonts w:eastAsia="Microsoft YaHei"/>
          <w:color w:val="000000"/>
          <w:lang w:eastAsia="zh-CN"/>
        </w:rPr>
        <w:t xml:space="preserve">”, two examples are captured in the agreement: One enhancement is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(sequence index within a group) per SRS resource</w:t>
      </w:r>
      <w:r>
        <w:rPr>
          <w:rFonts w:ascii="Times" w:eastAsia="Batang" w:hAnsi="Times" w:cs="Times"/>
          <w:bCs/>
          <w:lang w:val="en-GB"/>
        </w:rPr>
        <w:t xml:space="preserve">, and the other enhancement is </w:t>
      </w:r>
      <w:r w:rsidRPr="00796C42">
        <w:rPr>
          <w:rFonts w:ascii="Times" w:eastAsia="Batang" w:hAnsi="Times" w:cs="Times"/>
          <w:bCs/>
          <w:lang w:val="en-GB"/>
        </w:rPr>
        <w:t>configuration of cyclic shift per SRS port per SRS resource</w:t>
      </w:r>
      <w:r>
        <w:rPr>
          <w:rFonts w:ascii="Times" w:eastAsia="Batang" w:hAnsi="Times" w:cs="Times"/>
          <w:bCs/>
          <w:lang w:val="en-GB"/>
        </w:rPr>
        <w:t>.</w:t>
      </w:r>
    </w:p>
    <w:p w14:paraId="0EFC2489" w14:textId="77777777" w:rsidR="00445451" w:rsidRDefault="00445451" w:rsidP="00445451">
      <w:pPr>
        <w:jc w:val="both"/>
        <w:rPr>
          <w:rFonts w:ascii="Times" w:eastAsia="Batang" w:hAnsi="Times" w:cs="Times"/>
          <w:bCs/>
          <w:lang w:val="en-GB"/>
        </w:rPr>
      </w:pPr>
      <w:r>
        <w:rPr>
          <w:rFonts w:eastAsia="Microsoft YaHei"/>
          <w:color w:val="000000"/>
          <w:lang w:eastAsia="zh-CN"/>
        </w:rPr>
        <w:t xml:space="preserve">In existing spec, </w:t>
      </w:r>
      <w:r w:rsidRPr="005D03FF">
        <w:rPr>
          <w:rFonts w:eastAsia="Microsoft YaHei"/>
          <w:color w:val="000000"/>
          <w:lang w:eastAsia="zh-CN"/>
        </w:rPr>
        <w:t>60 different base sequences with low cross-correlation are defined when SRS sequence length is equal to or larger than 72 bits</w:t>
      </w:r>
      <w:r>
        <w:rPr>
          <w:rFonts w:eastAsia="Microsoft YaHei"/>
          <w:color w:val="000000"/>
          <w:lang w:eastAsia="zh-CN"/>
        </w:rPr>
        <w:t xml:space="preserve"> by </w:t>
      </w:r>
      <m:oMath>
        <m:r>
          <w:rPr>
            <w:rFonts w:ascii="Cambria Math" w:eastAsia="Microsoft YaHei" w:hAnsi="Cambria Math"/>
            <w:color w:val="000000"/>
            <w:lang w:eastAsia="zh-CN"/>
          </w:rPr>
          <m:t>u=0,…,29</m:t>
        </m:r>
      </m:oMath>
      <w:r>
        <w:rPr>
          <w:rFonts w:eastAsia="Microsoft YaHei"/>
          <w:color w:val="000000"/>
          <w:lang w:eastAsia="zh-CN"/>
        </w:rPr>
        <w:t xml:space="preserve"> and </w:t>
      </w:r>
      <m:oMath>
        <m:r>
          <w:rPr>
            <w:rFonts w:ascii="Cambria Math" w:eastAsia="Microsoft YaHei" w:hAnsi="Cambria Math"/>
            <w:color w:val="000000"/>
            <w:lang w:eastAsia="zh-CN"/>
          </w:rPr>
          <m:t>v=0,1</m:t>
        </m:r>
      </m:oMath>
      <w:r>
        <w:rPr>
          <w:rFonts w:eastAsia="Microsoft YaHei"/>
          <w:color w:val="000000"/>
          <w:lang w:eastAsia="zh-CN"/>
        </w:rPr>
        <w:t xml:space="preserve">. However, when </w:t>
      </w:r>
      <w:r w:rsidRPr="00F3304E">
        <w:rPr>
          <w:rFonts w:eastAsia="Microsoft YaHei"/>
          <w:color w:val="000000"/>
          <w:lang w:eastAsia="zh-CN"/>
        </w:rPr>
        <w:t>sequence hopping is not configured</w:t>
      </w:r>
      <w:r>
        <w:rPr>
          <w:rFonts w:eastAsia="Microsoft YaHei"/>
          <w:color w:val="000000"/>
          <w:lang w:eastAsia="zh-CN"/>
        </w:rPr>
        <w:t xml:space="preserve">, </w:t>
      </w:r>
      <w:r w:rsidRPr="00BC5A13">
        <w:rPr>
          <w:rFonts w:eastAsia="Microsoft YaHei"/>
          <w:color w:val="000000"/>
          <w:lang w:eastAsia="zh-CN"/>
        </w:rPr>
        <w:t xml:space="preserve">currently </w:t>
      </w:r>
      <m:oMath>
        <m:r>
          <w:rPr>
            <w:rFonts w:ascii="Cambria Math" w:eastAsia="Microsoft YaHei" w:hAnsi="Cambria Math"/>
            <w:color w:val="000000"/>
            <w:lang w:val="en-GB" w:eastAsia="zh-CN"/>
          </w:rPr>
          <m:t>v</m:t>
        </m:r>
      </m:oMath>
      <w:r w:rsidRPr="00BC5A13">
        <w:rPr>
          <w:rFonts w:eastAsia="Microsoft YaHei"/>
          <w:color w:val="000000"/>
          <w:lang w:eastAsia="zh-CN"/>
        </w:rPr>
        <w:t xml:space="preserve"> is always fixed to 0</w:t>
      </w:r>
      <w:r>
        <w:rPr>
          <w:rFonts w:eastAsia="Microsoft YaHei"/>
          <w:color w:val="000000"/>
          <w:lang w:eastAsia="zh-CN"/>
        </w:rPr>
        <w:t xml:space="preserve">. This means that out of the 60 base sequences currently defined, only 30 of them can be assigned for the UEs in the system. With interference planning and when network carefully assigns SRS parameters to different UEs, allowing the network to configure any of the 60 base sequences can reduce the inter-cluster interference (or even intra-cluster interference, e.g., in case of large number of UEs and when within a cluster the other dimensions such as different SRS symbols, different comb offsets, different cyclic shifts are already used). Hence, allowing for </w:t>
      </w:r>
      <w:r w:rsidRPr="00796C42">
        <w:rPr>
          <w:rFonts w:ascii="Times" w:eastAsia="Batang" w:hAnsi="Times" w:cs="Times"/>
          <w:bCs/>
          <w:lang w:val="en-GB"/>
        </w:rPr>
        <w:t xml:space="preserve">configuration of </w:t>
      </w:r>
      <m:oMath>
        <m:r>
          <w:rPr>
            <w:rFonts w:ascii="Cambria Math" w:hAnsi="Cambria Math" w:cs="Arial"/>
          </w:rPr>
          <m:t>v</m:t>
        </m:r>
      </m:oMath>
      <w:r w:rsidRPr="00796C42">
        <w:rPr>
          <w:rFonts w:ascii="Times" w:eastAsia="Batang" w:hAnsi="Times" w:cs="Times"/>
          <w:bCs/>
          <w:lang w:val="en-GB"/>
        </w:rPr>
        <w:t xml:space="preserve"> per SRS resource</w:t>
      </w:r>
      <w:r>
        <w:rPr>
          <w:rFonts w:ascii="Times" w:eastAsia="Batang" w:hAnsi="Times" w:cs="Times"/>
          <w:bCs/>
          <w:lang w:val="en-GB"/>
        </w:rPr>
        <w:t xml:space="preserve"> is a very simple and yet effective enhancement that makes all existing 60 different base sequences available to use.</w:t>
      </w:r>
    </w:p>
    <w:p w14:paraId="7A12644C" w14:textId="77777777" w:rsidR="00445451" w:rsidRPr="00B3184D" w:rsidRDefault="00445451" w:rsidP="00445451">
      <w:pPr>
        <w:spacing w:before="120" w:afterLines="50" w:after="120"/>
        <w:jc w:val="both"/>
        <w:rPr>
          <w:rFonts w:eastAsia="Microsoft YaHei"/>
        </w:rPr>
      </w:pPr>
      <w:r w:rsidRPr="008A4D82">
        <w:rPr>
          <w:rFonts w:ascii="Times" w:eastAsia="Batang" w:hAnsi="Times" w:cs="Times"/>
          <w:bCs/>
          <w:lang w:val="en-GB"/>
        </w:rPr>
        <w:t xml:space="preserve">Note that this enhancement is not related to interference randomization. Instead, the benefit is </w:t>
      </w:r>
      <w:r w:rsidRPr="008A4D82">
        <w:rPr>
          <w:rFonts w:eastAsia="Microsoft YaHei"/>
        </w:rPr>
        <w:t>enhancing the reuse factor of SRS sequence, i.e., more SRS sequences can be configured by the network to ensure that 2 UEs with the same SRS sequence are far away and do not clear inter-cell / inter-cluster interference.</w:t>
      </w:r>
    </w:p>
    <w:p w14:paraId="2E9EB138" w14:textId="77777777" w:rsidR="00445451" w:rsidRPr="003F5942" w:rsidRDefault="00445451" w:rsidP="00445451">
      <w:pPr>
        <w:spacing w:after="0"/>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190183B1" w14:textId="77777777" w:rsidR="00445451" w:rsidRDefault="00445451" w:rsidP="00445451">
      <w:pPr>
        <w:jc w:val="both"/>
        <w:rPr>
          <w:rFonts w:eastAsia="Microsoft YaHei"/>
          <w:color w:val="000000"/>
          <w:lang w:eastAsia="zh-CN"/>
        </w:rPr>
      </w:pPr>
    </w:p>
    <w:p w14:paraId="6A25E8AD" w14:textId="0330D5BE" w:rsidR="00445451" w:rsidRDefault="00445451" w:rsidP="00445451">
      <w:pPr>
        <w:jc w:val="both"/>
        <w:rPr>
          <w:rFonts w:eastAsia="Microsoft YaHei"/>
          <w:color w:val="000000"/>
          <w:lang w:eastAsia="zh-CN"/>
        </w:rPr>
      </w:pPr>
      <w:r>
        <w:rPr>
          <w:rFonts w:eastAsia="Microsoft YaHei"/>
          <w:color w:val="000000"/>
          <w:lang w:eastAsia="zh-CN"/>
        </w:rPr>
        <w:t xml:space="preserve">With respect to cyclic shift, currently, </w:t>
      </w:r>
      <w:r w:rsidRPr="00985A49">
        <w:rPr>
          <w:rFonts w:eastAsia="Microsoft YaHei"/>
          <w:color w:val="000000"/>
          <w:lang w:eastAsia="zh-CN"/>
        </w:rPr>
        <w:t xml:space="preserve">one cyclic shift can be configured for a given SRS resource </w:t>
      </w:r>
      <w:r>
        <w:rPr>
          <w:rFonts w:eastAsia="Microsoft YaHei"/>
          <w:color w:val="000000"/>
          <w:lang w:eastAsia="zh-CN"/>
        </w:rPr>
        <w:t>corresponding to</w:t>
      </w:r>
      <w:r w:rsidRPr="00985A49">
        <w:rPr>
          <w:rFonts w:eastAsia="Microsoft YaHei"/>
          <w:color w:val="000000"/>
          <w:lang w:eastAsia="zh-CN"/>
        </w:rPr>
        <w:t xml:space="preserve"> the first </w:t>
      </w:r>
      <w:r>
        <w:rPr>
          <w:rFonts w:eastAsia="Microsoft YaHei"/>
          <w:color w:val="000000"/>
          <w:lang w:eastAsia="zh-CN"/>
        </w:rPr>
        <w:t xml:space="preserve">SRS </w:t>
      </w:r>
      <w:r w:rsidRPr="00985A49">
        <w:rPr>
          <w:rFonts w:eastAsia="Microsoft YaHei"/>
          <w:color w:val="000000"/>
          <w:lang w:eastAsia="zh-CN"/>
        </w:rPr>
        <w:t>port</w:t>
      </w:r>
      <w:r>
        <w:rPr>
          <w:rFonts w:eastAsia="Microsoft YaHei"/>
          <w:color w:val="000000"/>
          <w:lang w:eastAsia="zh-CN"/>
        </w:rPr>
        <w:t xml:space="preserve">, and cyclic </w:t>
      </w:r>
      <w:r w:rsidRPr="00400748">
        <w:rPr>
          <w:rFonts w:eastAsia="Microsoft YaHei"/>
          <w:color w:val="000000"/>
          <w:lang w:eastAsia="zh-CN"/>
        </w:rPr>
        <w:t>shifts are evenly distributed among ports</w:t>
      </w:r>
      <w:r>
        <w:rPr>
          <w:rFonts w:eastAsia="Microsoft YaHei"/>
          <w:color w:val="000000"/>
          <w:lang w:eastAsia="zh-CN"/>
        </w:rPr>
        <w:t xml:space="preserve">. However, if network can configure cyclic shift per SRS port, it can control the cyclic shift spacing among the ports of a given UE versus across ports of multiple UEs. This is illustrated in </w:t>
      </w:r>
      <w:r>
        <w:rPr>
          <w:rFonts w:eastAsia="Microsoft YaHei"/>
          <w:color w:val="000000"/>
          <w:lang w:eastAsia="zh-CN"/>
        </w:rPr>
        <w:fldChar w:fldCharType="begin"/>
      </w:r>
      <w:r>
        <w:rPr>
          <w:rFonts w:eastAsia="Microsoft YaHei"/>
          <w:color w:val="000000"/>
          <w:lang w:eastAsia="zh-CN"/>
        </w:rPr>
        <w:instrText xml:space="preserve"> REF _Ref101797805 \h </w:instrText>
      </w:r>
      <w:r>
        <w:rPr>
          <w:rFonts w:eastAsia="Microsoft YaHei"/>
          <w:color w:val="000000"/>
          <w:lang w:eastAsia="zh-CN"/>
        </w:rPr>
      </w:r>
      <w:r>
        <w:rPr>
          <w:rFonts w:eastAsia="Microsoft YaHei"/>
          <w:color w:val="000000"/>
          <w:lang w:eastAsia="zh-CN"/>
        </w:rPr>
        <w:fldChar w:fldCharType="separate"/>
      </w:r>
      <w:r>
        <w:t xml:space="preserve">Figure </w:t>
      </w:r>
      <w:r>
        <w:rPr>
          <w:noProof/>
        </w:rPr>
        <w:t>6</w:t>
      </w:r>
      <w:r>
        <w:rPr>
          <w:rFonts w:eastAsia="Microsoft YaHei"/>
          <w:color w:val="000000"/>
          <w:lang w:eastAsia="zh-CN"/>
        </w:rPr>
        <w:fldChar w:fldCharType="end"/>
      </w:r>
      <w:r>
        <w:rPr>
          <w:rFonts w:eastAsia="Microsoft YaHei"/>
          <w:color w:val="000000"/>
          <w:lang w:eastAsia="zh-CN"/>
        </w:rPr>
        <w:t xml:space="preserve">, where </w:t>
      </w:r>
      <w:r w:rsidRPr="005C618A">
        <w:rPr>
          <w:rFonts w:eastAsia="Microsoft YaHei"/>
          <w:color w:val="000000"/>
          <w:lang w:eastAsia="zh-CN"/>
        </w:rPr>
        <w:t xml:space="preserve">Comb spacing 4 </w:t>
      </w:r>
      <w:r>
        <w:rPr>
          <w:rFonts w:eastAsia="Microsoft YaHei"/>
          <w:color w:val="000000"/>
          <w:lang w:eastAsia="zh-CN"/>
        </w:rPr>
        <w:t>(</w:t>
      </w:r>
      <w:r w:rsidRPr="005C618A">
        <w:rPr>
          <w:rFonts w:eastAsia="Microsoft YaHei"/>
          <w:color w:val="000000"/>
          <w:lang w:eastAsia="zh-CN"/>
        </w:rPr>
        <w:t>with 12 cyclic shift</w:t>
      </w:r>
      <w:r>
        <w:rPr>
          <w:rFonts w:eastAsia="Microsoft YaHei"/>
          <w:color w:val="000000"/>
          <w:lang w:eastAsia="zh-CN"/>
        </w:rPr>
        <w:t>)</w:t>
      </w:r>
      <w:r w:rsidRPr="005C618A">
        <w:rPr>
          <w:rFonts w:eastAsia="Microsoft YaHei"/>
          <w:color w:val="000000"/>
          <w:lang w:eastAsia="zh-CN"/>
        </w:rPr>
        <w:t xml:space="preserve">, </w:t>
      </w:r>
      <w:r>
        <w:rPr>
          <w:rFonts w:eastAsia="Microsoft YaHei"/>
          <w:color w:val="000000"/>
          <w:lang w:eastAsia="zh-CN"/>
        </w:rPr>
        <w:t xml:space="preserve">and </w:t>
      </w:r>
      <w:r w:rsidRPr="005C618A">
        <w:rPr>
          <w:rFonts w:eastAsia="Microsoft YaHei"/>
          <w:color w:val="000000"/>
          <w:lang w:eastAsia="zh-CN"/>
        </w:rPr>
        <w:t>two UEs each with 2 SRS ports (same seq., same comb offset)</w:t>
      </w:r>
      <w:r>
        <w:rPr>
          <w:rFonts w:eastAsia="Microsoft YaHei"/>
          <w:color w:val="000000"/>
          <w:lang w:eastAsia="zh-CN"/>
        </w:rPr>
        <w:t xml:space="preserve"> is assumed. In Case 1, which is a possible configuration based on existing spec, cyclic shifts {0,6} are assigned to UE1 and cyclic shifts {2,8} are assigned to UE2. In Case 2, network can flexibly assign cyclic shift per port per </w:t>
      </w:r>
      <w:proofErr w:type="gramStart"/>
      <w:r>
        <w:rPr>
          <w:rFonts w:eastAsia="Microsoft YaHei"/>
          <w:color w:val="000000"/>
          <w:lang w:eastAsia="zh-CN"/>
        </w:rPr>
        <w:t>UE, and</w:t>
      </w:r>
      <w:proofErr w:type="gramEnd"/>
      <w:r>
        <w:rPr>
          <w:rFonts w:eastAsia="Microsoft YaHei"/>
          <w:color w:val="000000"/>
          <w:lang w:eastAsia="zh-CN"/>
        </w:rPr>
        <w:t xml:space="preserve"> may choose to maximize the cyclic shift spacing across the UEs, which can be beneficial as two </w:t>
      </w:r>
      <w:r w:rsidRPr="006F6322">
        <w:rPr>
          <w:rFonts w:eastAsia="Microsoft YaHei"/>
          <w:color w:val="000000"/>
          <w:lang w:eastAsia="zh-CN"/>
        </w:rPr>
        <w:t>ports of the same UE may be more resilient against small cyclic shift spacing versus two ports across different UEs</w:t>
      </w:r>
      <w:r>
        <w:rPr>
          <w:rFonts w:eastAsia="Microsoft YaHei"/>
          <w:color w:val="000000"/>
          <w:lang w:eastAsia="zh-CN"/>
        </w:rPr>
        <w:t>.</w:t>
      </w:r>
    </w:p>
    <w:p w14:paraId="4B5C2AB6" w14:textId="77777777" w:rsidR="00445451" w:rsidRDefault="00445451" w:rsidP="00445451">
      <w:pPr>
        <w:keepNext/>
        <w:jc w:val="center"/>
      </w:pPr>
      <w:r>
        <w:rPr>
          <w:rFonts w:eastAsia="Microsoft YaHei"/>
          <w:noProof/>
          <w:color w:val="000000"/>
          <w:lang w:eastAsia="zh-CN"/>
        </w:rPr>
        <w:lastRenderedPageBreak/>
        <w:drawing>
          <wp:inline distT="0" distB="0" distL="0" distR="0" wp14:anchorId="4214A052" wp14:editId="2C573DDC">
            <wp:extent cx="3013047" cy="15435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5538" cy="1549907"/>
                    </a:xfrm>
                    <a:prstGeom prst="rect">
                      <a:avLst/>
                    </a:prstGeom>
                    <a:noFill/>
                  </pic:spPr>
                </pic:pic>
              </a:graphicData>
            </a:graphic>
          </wp:inline>
        </w:drawing>
      </w:r>
    </w:p>
    <w:p w14:paraId="29DF573E" w14:textId="6C5951B2" w:rsidR="00445451" w:rsidRDefault="00445451" w:rsidP="00445451">
      <w:pPr>
        <w:pStyle w:val="Caption"/>
        <w:jc w:val="center"/>
      </w:pPr>
      <w:bookmarkStart w:id="15" w:name="_Ref101797805"/>
      <w:r>
        <w:t xml:space="preserve">Figure </w:t>
      </w:r>
      <w:fldSimple w:instr=" SEQ Figure \* ARABIC ">
        <w:r>
          <w:rPr>
            <w:noProof/>
          </w:rPr>
          <w:t>6</w:t>
        </w:r>
      </w:fldSimple>
      <w:bookmarkEnd w:id="15"/>
      <w:r>
        <w:t>: Legacy versus per-port cyclic shift configuration.</w:t>
      </w:r>
    </w:p>
    <w:p w14:paraId="7822B82B" w14:textId="77777777" w:rsidR="00445451" w:rsidRDefault="00445451" w:rsidP="00445451">
      <w:pPr>
        <w:spacing w:after="0"/>
        <w:jc w:val="both"/>
        <w:rPr>
          <w:lang w:val="en-GB" w:eastAsia="zh-CN"/>
        </w:rPr>
      </w:pPr>
      <w:r>
        <w:rPr>
          <w:lang w:val="en-GB" w:eastAsia="zh-CN"/>
        </w:rPr>
        <w:t xml:space="preserve">To evaluate the performance of this proposal compared to legacy uniform cyclic shift assignments across SRS ports, we have conducted link-level simulations. Both </w:t>
      </w:r>
      <w:proofErr w:type="spellStart"/>
      <w:r>
        <w:rPr>
          <w:lang w:val="en-GB" w:eastAsia="zh-CN"/>
        </w:rPr>
        <w:t>sTRP</w:t>
      </w:r>
      <w:proofErr w:type="spellEnd"/>
      <w:r>
        <w:rPr>
          <w:lang w:val="en-GB" w:eastAsia="zh-CN"/>
        </w:rPr>
        <w:t xml:space="preserve"> and </w:t>
      </w:r>
      <w:proofErr w:type="spellStart"/>
      <w:r>
        <w:rPr>
          <w:lang w:val="en-GB" w:eastAsia="zh-CN"/>
        </w:rPr>
        <w:t>mTRP</w:t>
      </w:r>
      <w:proofErr w:type="spellEnd"/>
      <w:r>
        <w:rPr>
          <w:lang w:val="en-GB" w:eastAsia="zh-CN"/>
        </w:rPr>
        <w:t xml:space="preserve"> CJT scenarios are considered, where BLER of PDSCH based on precoding obtained from SRS is used as the main metric, and the UEs are co-scheduled for PDSCH by performing zero-forcing precoding at the base station which is calculated based on estimated channel from SRS. In case of </w:t>
      </w:r>
      <w:proofErr w:type="spellStart"/>
      <w:r>
        <w:rPr>
          <w:lang w:val="en-GB" w:eastAsia="zh-CN"/>
        </w:rPr>
        <w:t>mTRP</w:t>
      </w:r>
      <w:proofErr w:type="spellEnd"/>
      <w:r>
        <w:rPr>
          <w:lang w:val="en-GB" w:eastAsia="zh-CN"/>
        </w:rPr>
        <w:t xml:space="preserve"> CJT, one SRS transmission from each UE is received on all TRPs from which the channel is estimated for precoding. Case 1 is based on legacy cyclic shift while Case 2 is based on the more flexible cyclic shift assignments across SRS ports. SRS is transmitted on the same symbol by all </w:t>
      </w:r>
      <w:proofErr w:type="gramStart"/>
      <w:r>
        <w:rPr>
          <w:lang w:val="en-GB" w:eastAsia="zh-CN"/>
        </w:rPr>
        <w:t>UEs</w:t>
      </w:r>
      <w:proofErr w:type="gramEnd"/>
      <w:r>
        <w:rPr>
          <w:lang w:val="en-GB" w:eastAsia="zh-CN"/>
        </w:rPr>
        <w:t xml:space="preserve"> and the same comb offset is assumed (they are separated in cyclic shift domain in both cases). Also, PDSCH transmitted to each UE occupies the same RBs (16 RBs are assumed) in MU-MIMO manner from all TRPs using CJT. TDL-C channel model is considered for this LLS.</w:t>
      </w:r>
    </w:p>
    <w:p w14:paraId="670030DF" w14:textId="77777777" w:rsidR="00445451" w:rsidRDefault="00445451" w:rsidP="00445451">
      <w:pPr>
        <w:spacing w:after="0"/>
        <w:jc w:val="both"/>
        <w:rPr>
          <w:lang w:val="en-GB" w:eastAsia="zh-CN"/>
        </w:rPr>
      </w:pPr>
    </w:p>
    <w:p w14:paraId="0D5FC08B" w14:textId="77777777" w:rsidR="00445451" w:rsidRDefault="00445451" w:rsidP="00445451">
      <w:pPr>
        <w:spacing w:after="0"/>
        <w:jc w:val="both"/>
        <w:rPr>
          <w:lang w:val="en-GB" w:eastAsia="zh-CN"/>
        </w:rPr>
      </w:pPr>
      <w:r>
        <w:rPr>
          <w:lang w:val="en-GB" w:eastAsia="zh-CN"/>
        </w:rPr>
        <w:t>As discussed before, the flexible (per port) cyclic shift assignment provide benefit when UEs have different delay spread (DS) or different Rx timing (different fixed delay). In each of the following scenarios, the performance of Case 1 (legacy) is compared to Case 2 (proposal):</w:t>
      </w:r>
    </w:p>
    <w:p w14:paraId="2D6A4CB2" w14:textId="67C179F6" w:rsidR="00445451" w:rsidRPr="00E75E66" w:rsidRDefault="00445451" w:rsidP="00445451">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1: 1 TRP, 2 UEs, 2 SRS ports / Rx antennas per UE, UE1/2 DS=100/500ns, UE1/2 fixed delay=0/200ns as illustrated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445451">
        <w:rPr>
          <w:rFonts w:asciiTheme="majorBidi" w:hAnsiTheme="majorBidi" w:cstheme="majorBidi"/>
          <w:sz w:val="20"/>
          <w:szCs w:val="20"/>
        </w:rPr>
        <w:t xml:space="preserve">Figure </w:t>
      </w:r>
      <w:r w:rsidRPr="00445451">
        <w:rPr>
          <w:rFonts w:asciiTheme="majorBidi" w:hAnsiTheme="majorBidi" w:cstheme="majorBidi"/>
          <w:noProof/>
          <w:sz w:val="20"/>
          <w:szCs w:val="20"/>
        </w:rPr>
        <w:t>7</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620D04FB"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{0,6},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{1,7}</w:t>
      </w:r>
    </w:p>
    <w:p w14:paraId="2884F37E"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w:t>
      </w:r>
    </w:p>
    <w:p w14:paraId="0F7DE83E" w14:textId="77777777" w:rsidR="00445451" w:rsidRPr="00E75E66" w:rsidRDefault="00445451" w:rsidP="00445451">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Scenario 2: Same as Scenario 1 but with 4 SRS ports / Rx antennas per UE</w:t>
      </w:r>
      <w:r>
        <w:rPr>
          <w:rFonts w:asciiTheme="majorBidi" w:hAnsiTheme="majorBidi" w:cstheme="majorBidi"/>
          <w:sz w:val="20"/>
          <w:szCs w:val="20"/>
          <w:lang w:val="en-GB" w:eastAsia="zh-CN"/>
        </w:rPr>
        <w:t>.</w:t>
      </w:r>
    </w:p>
    <w:p w14:paraId="6C43403A"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w:t>
      </w:r>
    </w:p>
    <w:p w14:paraId="6B03E9A1"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{0,1,3,4},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{6,7,9,10}</w:t>
      </w:r>
    </w:p>
    <w:p w14:paraId="1026A95F" w14:textId="7BE6450F" w:rsidR="00445451" w:rsidRPr="00E75E66" w:rsidRDefault="00445451" w:rsidP="00445451">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3: Same as Scenario 2 but with 3 UEs (all 12 cyclic shifts are used),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445451">
        <w:rPr>
          <w:rFonts w:asciiTheme="majorBidi" w:hAnsiTheme="majorBidi" w:cstheme="majorBidi"/>
          <w:sz w:val="20"/>
          <w:szCs w:val="20"/>
        </w:rPr>
        <w:t xml:space="preserve">Figure </w:t>
      </w:r>
      <w:r w:rsidRPr="00445451">
        <w:rPr>
          <w:rFonts w:asciiTheme="majorBidi" w:hAnsiTheme="majorBidi" w:cstheme="majorBidi"/>
          <w:noProof/>
          <w:sz w:val="20"/>
          <w:szCs w:val="20"/>
        </w:rPr>
        <w:t>7</w:t>
      </w:r>
      <w:r w:rsidRPr="00E75E66">
        <w:rPr>
          <w:rFonts w:asciiTheme="majorBidi" w:hAnsiTheme="majorBidi" w:cstheme="majorBidi"/>
          <w:sz w:val="20"/>
          <w:szCs w:val="20"/>
          <w:lang w:val="en-GB" w:eastAsia="zh-CN"/>
        </w:rPr>
        <w:fldChar w:fldCharType="end"/>
      </w:r>
      <w:r w:rsidRPr="00E75E66">
        <w:rPr>
          <w:rFonts w:asciiTheme="majorBidi" w:hAnsiTheme="majorBidi" w:cstheme="majorBidi"/>
          <w:sz w:val="20"/>
          <w:szCs w:val="20"/>
          <w:lang w:val="en-GB" w:eastAsia="zh-CN"/>
        </w:rPr>
        <w:t>.</w:t>
      </w:r>
    </w:p>
    <w:p w14:paraId="363C59EF"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1: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{0,3,6,9},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{1,4,7,10},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{2,5,8,11}</w:t>
      </w:r>
    </w:p>
    <w:p w14:paraId="4452F70C"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Cyclic shift in Case 2: UE1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{0,1,2,3}, UE2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{4,5,6,7}, UE3 </w:t>
      </w:r>
      <w:r w:rsidRPr="00E75E66">
        <w:rPr>
          <w:rFonts w:asciiTheme="majorBidi" w:hAnsiTheme="majorBidi" w:cstheme="majorBidi"/>
          <w:sz w:val="20"/>
          <w:szCs w:val="20"/>
          <w:lang w:val="en-GB" w:eastAsia="zh-CN"/>
        </w:rPr>
        <w:sym w:font="Wingdings" w:char="F0E0"/>
      </w:r>
      <w:r w:rsidRPr="00E75E66">
        <w:rPr>
          <w:rFonts w:asciiTheme="majorBidi" w:hAnsiTheme="majorBidi" w:cstheme="majorBidi"/>
          <w:sz w:val="20"/>
          <w:szCs w:val="20"/>
          <w:lang w:val="en-GB" w:eastAsia="zh-CN"/>
        </w:rPr>
        <w:t xml:space="preserve"> {8,9,10,11}</w:t>
      </w:r>
    </w:p>
    <w:p w14:paraId="3DDC5D4D" w14:textId="70452D3B" w:rsidR="00445451" w:rsidRPr="00E75E66" w:rsidRDefault="00445451" w:rsidP="00445451">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4: 2TRP CJT, 2UEs, 4 SRS ports / Rx antennas per UE, DS/fixed delay/delta PL as shown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445451">
        <w:rPr>
          <w:rFonts w:asciiTheme="majorBidi" w:hAnsiTheme="majorBidi" w:cstheme="majorBidi"/>
          <w:sz w:val="20"/>
          <w:szCs w:val="20"/>
        </w:rPr>
        <w:t xml:space="preserve">Figure </w:t>
      </w:r>
      <w:r w:rsidRPr="00445451">
        <w:rPr>
          <w:rFonts w:asciiTheme="majorBidi" w:hAnsiTheme="majorBidi" w:cstheme="majorBidi"/>
          <w:noProof/>
          <w:sz w:val="20"/>
          <w:szCs w:val="20"/>
        </w:rPr>
        <w:t>7</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49F439ED" w14:textId="77777777" w:rsidR="00445451" w:rsidRPr="00E75E66" w:rsidRDefault="00445451" w:rsidP="00445451">
      <w:pPr>
        <w:pStyle w:val="ListParagraph"/>
        <w:numPr>
          <w:ilvl w:val="1"/>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Cyclic shift same as scenario 2 for Case 1 and Case 2</w:t>
      </w:r>
      <w:r>
        <w:rPr>
          <w:rFonts w:asciiTheme="majorBidi" w:hAnsiTheme="majorBidi" w:cstheme="majorBidi"/>
          <w:sz w:val="20"/>
          <w:szCs w:val="20"/>
          <w:lang w:val="en-GB" w:eastAsia="zh-CN"/>
        </w:rPr>
        <w:t>.</w:t>
      </w:r>
    </w:p>
    <w:p w14:paraId="395F029A" w14:textId="6B392F75" w:rsidR="00445451" w:rsidRPr="00E75E66" w:rsidRDefault="00445451" w:rsidP="00445451">
      <w:pPr>
        <w:pStyle w:val="ListParagraph"/>
        <w:numPr>
          <w:ilvl w:val="0"/>
          <w:numId w:val="21"/>
        </w:numPr>
        <w:jc w:val="both"/>
        <w:rPr>
          <w:rFonts w:asciiTheme="majorBidi" w:hAnsiTheme="majorBidi" w:cstheme="majorBidi"/>
          <w:sz w:val="20"/>
          <w:szCs w:val="20"/>
          <w:lang w:val="en-GB" w:eastAsia="zh-CN"/>
        </w:rPr>
      </w:pPr>
      <w:r w:rsidRPr="00E75E66">
        <w:rPr>
          <w:rFonts w:asciiTheme="majorBidi" w:hAnsiTheme="majorBidi" w:cstheme="majorBidi"/>
          <w:sz w:val="20"/>
          <w:szCs w:val="20"/>
          <w:lang w:val="en-GB" w:eastAsia="zh-CN"/>
        </w:rPr>
        <w:t xml:space="preserve">Scenario 5: Same as Scenario 4 except that DS/fixed delay/delta PL are based on the illustration in </w:t>
      </w:r>
      <w:r w:rsidRPr="00E75E66">
        <w:rPr>
          <w:rFonts w:asciiTheme="majorBidi" w:hAnsiTheme="majorBidi" w:cstheme="majorBidi"/>
          <w:sz w:val="20"/>
          <w:szCs w:val="20"/>
          <w:lang w:val="en-GB" w:eastAsia="zh-CN"/>
        </w:rPr>
        <w:fldChar w:fldCharType="begin"/>
      </w:r>
      <w:r w:rsidRPr="00E75E66">
        <w:rPr>
          <w:rFonts w:asciiTheme="majorBidi" w:hAnsiTheme="majorBidi" w:cstheme="majorBidi"/>
          <w:sz w:val="20"/>
          <w:szCs w:val="20"/>
          <w:lang w:val="en-GB" w:eastAsia="zh-CN"/>
        </w:rPr>
        <w:instrText xml:space="preserve"> REF _Ref111133255 \h  \* MERGEFORMAT </w:instrText>
      </w:r>
      <w:r w:rsidRPr="00E75E66">
        <w:rPr>
          <w:rFonts w:asciiTheme="majorBidi" w:hAnsiTheme="majorBidi" w:cstheme="majorBidi"/>
          <w:sz w:val="20"/>
          <w:szCs w:val="20"/>
          <w:lang w:val="en-GB" w:eastAsia="zh-CN"/>
        </w:rPr>
      </w:r>
      <w:r w:rsidRPr="00E75E66">
        <w:rPr>
          <w:rFonts w:asciiTheme="majorBidi" w:hAnsiTheme="majorBidi" w:cstheme="majorBidi"/>
          <w:sz w:val="20"/>
          <w:szCs w:val="20"/>
          <w:lang w:val="en-GB" w:eastAsia="zh-CN"/>
        </w:rPr>
        <w:fldChar w:fldCharType="separate"/>
      </w:r>
      <w:r w:rsidRPr="00445451">
        <w:rPr>
          <w:rFonts w:asciiTheme="majorBidi" w:hAnsiTheme="majorBidi" w:cstheme="majorBidi"/>
          <w:sz w:val="20"/>
          <w:szCs w:val="20"/>
        </w:rPr>
        <w:t xml:space="preserve">Figure </w:t>
      </w:r>
      <w:r w:rsidRPr="00445451">
        <w:rPr>
          <w:rFonts w:asciiTheme="majorBidi" w:hAnsiTheme="majorBidi" w:cstheme="majorBidi"/>
          <w:noProof/>
          <w:sz w:val="20"/>
          <w:szCs w:val="20"/>
        </w:rPr>
        <w:t>7</w:t>
      </w:r>
      <w:r w:rsidRPr="00E75E66">
        <w:rPr>
          <w:rFonts w:asciiTheme="majorBidi" w:hAnsiTheme="majorBidi" w:cstheme="majorBidi"/>
          <w:sz w:val="20"/>
          <w:szCs w:val="20"/>
          <w:lang w:val="en-GB" w:eastAsia="zh-CN"/>
        </w:rPr>
        <w:fldChar w:fldCharType="end"/>
      </w:r>
      <w:r>
        <w:rPr>
          <w:rFonts w:asciiTheme="majorBidi" w:hAnsiTheme="majorBidi" w:cstheme="majorBidi"/>
          <w:sz w:val="20"/>
          <w:szCs w:val="20"/>
          <w:lang w:val="en-GB" w:eastAsia="zh-CN"/>
        </w:rPr>
        <w:t>.</w:t>
      </w:r>
    </w:p>
    <w:p w14:paraId="0CF3AF0E" w14:textId="77777777" w:rsidR="00445451" w:rsidRDefault="00445451" w:rsidP="00445451">
      <w:pPr>
        <w:jc w:val="both"/>
        <w:rPr>
          <w:rFonts w:asciiTheme="majorBidi" w:hAnsiTheme="majorBidi" w:cstheme="majorBidi"/>
          <w:lang w:val="en-GB" w:eastAsia="zh-CN"/>
        </w:rPr>
      </w:pPr>
    </w:p>
    <w:p w14:paraId="7B8F6F25" w14:textId="77777777" w:rsidR="00445451" w:rsidRDefault="00445451" w:rsidP="00445451">
      <w:pPr>
        <w:keepNext/>
        <w:jc w:val="center"/>
      </w:pPr>
      <w:r>
        <w:rPr>
          <w:rFonts w:asciiTheme="majorBidi" w:hAnsiTheme="majorBidi" w:cstheme="majorBidi"/>
          <w:noProof/>
          <w:lang w:val="en-GB" w:eastAsia="zh-CN"/>
        </w:rPr>
        <w:lastRenderedPageBreak/>
        <w:drawing>
          <wp:inline distT="0" distB="0" distL="0" distR="0" wp14:anchorId="29ECF31F" wp14:editId="0237A9B5">
            <wp:extent cx="4526082" cy="292858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1560" cy="2945072"/>
                    </a:xfrm>
                    <a:prstGeom prst="rect">
                      <a:avLst/>
                    </a:prstGeom>
                    <a:noFill/>
                  </pic:spPr>
                </pic:pic>
              </a:graphicData>
            </a:graphic>
          </wp:inline>
        </w:drawing>
      </w:r>
    </w:p>
    <w:p w14:paraId="48A7CE16" w14:textId="4C863F09" w:rsidR="00445451" w:rsidRPr="00853A0F" w:rsidRDefault="00445451" w:rsidP="00445451">
      <w:pPr>
        <w:pStyle w:val="Caption"/>
        <w:jc w:val="center"/>
        <w:rPr>
          <w:rFonts w:asciiTheme="majorBidi" w:hAnsiTheme="majorBidi" w:cstheme="majorBidi"/>
          <w:lang w:val="en-GB" w:eastAsia="zh-CN"/>
        </w:rPr>
      </w:pPr>
      <w:bookmarkStart w:id="16" w:name="_Ref111133255"/>
      <w:r>
        <w:t xml:space="preserve">Figure </w:t>
      </w:r>
      <w:fldSimple w:instr=" SEQ Figure \* ARABIC ">
        <w:r>
          <w:rPr>
            <w:noProof/>
          </w:rPr>
          <w:t>7</w:t>
        </w:r>
      </w:fldSimple>
      <w:bookmarkEnd w:id="16"/>
      <w:r>
        <w:t>: Illustrations of Scenarios 1-5.</w:t>
      </w:r>
    </w:p>
    <w:p w14:paraId="6899EE58" w14:textId="4ABDEA7A" w:rsidR="00445451" w:rsidRPr="00E31ABB" w:rsidRDefault="00445451" w:rsidP="00445451">
      <w:pPr>
        <w:spacing w:after="0"/>
        <w:jc w:val="both"/>
        <w:rPr>
          <w:lang w:val="en-GB" w:eastAsia="zh-CN"/>
        </w:rPr>
      </w:pPr>
      <w:r>
        <w:rPr>
          <w:lang w:val="en-GB" w:eastAsia="zh-CN"/>
        </w:rPr>
        <w:fldChar w:fldCharType="begin"/>
      </w:r>
      <w:r>
        <w:rPr>
          <w:lang w:val="en-GB" w:eastAsia="zh-CN"/>
        </w:rPr>
        <w:instrText xml:space="preserve"> REF _Ref111133574 \h </w:instrText>
      </w:r>
      <w:r>
        <w:rPr>
          <w:lang w:val="en-GB" w:eastAsia="zh-CN"/>
        </w:rPr>
      </w:r>
      <w:r>
        <w:rPr>
          <w:lang w:val="en-GB" w:eastAsia="zh-CN"/>
        </w:rPr>
        <w:fldChar w:fldCharType="separate"/>
      </w:r>
      <w:r>
        <w:t xml:space="preserve">Figure </w:t>
      </w:r>
      <w:r>
        <w:rPr>
          <w:noProof/>
        </w:rPr>
        <w:t>8</w:t>
      </w:r>
      <w:r>
        <w:rPr>
          <w:lang w:val="en-GB" w:eastAsia="zh-CN"/>
        </w:rPr>
        <w:fldChar w:fldCharType="end"/>
      </w:r>
      <w:r>
        <w:rPr>
          <w:lang w:val="en-GB" w:eastAsia="zh-CN"/>
        </w:rPr>
        <w:t xml:space="preserve"> i</w:t>
      </w:r>
      <w:r w:rsidRPr="00E31ABB">
        <w:rPr>
          <w:lang w:val="en-GB" w:eastAsia="zh-CN"/>
        </w:rPr>
        <w:t xml:space="preserve">llustrates </w:t>
      </w:r>
      <w:r>
        <w:rPr>
          <w:lang w:val="en-GB" w:eastAsia="zh-CN"/>
        </w:rPr>
        <w:t xml:space="preserve">the performance comparison between Case 1 (legacy) and Case 2 (proposal) for the five scenarios described above. As it can be seen from the Figure, in all scenarios, performance of at least one UE improves considerably with Case 2 while the performance of other UE(s) either also improves slightly or remains similar to Case 1. This is because by assigning cyclic shifts carefully across ports of different UEs, we can minimize the impact of large DS / fixed delay from one UE to the SRS ports of another UE (which has smaller DS / fixed delay). Furthermore, even when SRS channel estimation for one UE improves, precoding accuracy is enhanced (and hence better interference nulling with zero-forcing precoding), which results in even performance improvement of other co-scheduled UEs. </w:t>
      </w:r>
    </w:p>
    <w:p w14:paraId="74598354" w14:textId="77777777" w:rsidR="00445451" w:rsidRDefault="00445451" w:rsidP="00445451">
      <w:pPr>
        <w:keepNext/>
        <w:spacing w:after="0"/>
        <w:jc w:val="center"/>
      </w:pPr>
      <w:r>
        <w:rPr>
          <w:noProof/>
        </w:rPr>
        <w:lastRenderedPageBreak/>
        <w:drawing>
          <wp:inline distT="0" distB="0" distL="0" distR="0" wp14:anchorId="2C763622" wp14:editId="4E0784BA">
            <wp:extent cx="5753595" cy="6835977"/>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72747" cy="6858732"/>
                    </a:xfrm>
                    <a:prstGeom prst="rect">
                      <a:avLst/>
                    </a:prstGeom>
                    <a:noFill/>
                  </pic:spPr>
                </pic:pic>
              </a:graphicData>
            </a:graphic>
          </wp:inline>
        </w:drawing>
      </w:r>
    </w:p>
    <w:p w14:paraId="291013CB" w14:textId="6888A07A" w:rsidR="00445451" w:rsidRDefault="00445451" w:rsidP="00445451">
      <w:pPr>
        <w:pStyle w:val="Caption"/>
        <w:jc w:val="center"/>
        <w:rPr>
          <w:b w:val="0"/>
          <w:bCs w:val="0"/>
          <w:noProof/>
          <w:u w:val="single"/>
          <w:lang w:val="en-GB" w:eastAsia="zh-CN"/>
        </w:rPr>
      </w:pPr>
      <w:bookmarkStart w:id="17" w:name="_Ref111133574"/>
      <w:r>
        <w:t xml:space="preserve">Figure </w:t>
      </w:r>
      <w:fldSimple w:instr=" SEQ Figure \* ARABIC ">
        <w:r>
          <w:rPr>
            <w:noProof/>
          </w:rPr>
          <w:t>8</w:t>
        </w:r>
      </w:fldSimple>
      <w:bookmarkEnd w:id="17"/>
      <w:r>
        <w:t>: Link-level simulations on the benefit of per-port cyclic shift configurations for Scenarios 1-5.</w:t>
      </w:r>
    </w:p>
    <w:p w14:paraId="68D42A56" w14:textId="4C647854" w:rsidR="00445451" w:rsidRDefault="00445451" w:rsidP="00445451">
      <w:pPr>
        <w:spacing w:after="0"/>
        <w:jc w:val="both"/>
        <w:rPr>
          <w:lang w:val="en-GB" w:eastAsia="zh-CN"/>
        </w:rPr>
      </w:pPr>
      <w:r w:rsidRPr="008C7C8B">
        <w:rPr>
          <w:lang w:val="en-GB" w:eastAsia="zh-CN"/>
        </w:rPr>
        <w:t xml:space="preserve">In the above, </w:t>
      </w:r>
      <w:r>
        <w:rPr>
          <w:lang w:val="en-GB" w:eastAsia="zh-CN"/>
        </w:rPr>
        <w:t xml:space="preserve">we mostly focused on PDSCH BLER performance as a result of better SRS channel estimation at the </w:t>
      </w:r>
      <w:proofErr w:type="spellStart"/>
      <w:r>
        <w:rPr>
          <w:lang w:val="en-GB" w:eastAsia="zh-CN"/>
        </w:rPr>
        <w:t>gNB</w:t>
      </w:r>
      <w:proofErr w:type="spellEnd"/>
      <w:r>
        <w:rPr>
          <w:lang w:val="en-GB" w:eastAsia="zh-CN"/>
        </w:rPr>
        <w:t xml:space="preserve">, which is the main metric for CJT performance. However, the benefit of the proposal can be also seen directly from the mean square error (MSE) of SRS channel estimation at the </w:t>
      </w:r>
      <w:proofErr w:type="spellStart"/>
      <w:r>
        <w:rPr>
          <w:lang w:val="en-GB" w:eastAsia="zh-CN"/>
        </w:rPr>
        <w:t>gNB</w:t>
      </w:r>
      <w:proofErr w:type="spellEnd"/>
      <w:r>
        <w:rPr>
          <w:lang w:val="en-GB" w:eastAsia="zh-CN"/>
        </w:rPr>
        <w:t xml:space="preserve">. </w:t>
      </w:r>
      <w:r>
        <w:rPr>
          <w:lang w:val="en-GB" w:eastAsia="zh-CN"/>
        </w:rPr>
        <w:fldChar w:fldCharType="begin"/>
      </w:r>
      <w:r>
        <w:rPr>
          <w:lang w:val="en-GB" w:eastAsia="zh-CN"/>
        </w:rPr>
        <w:instrText xml:space="preserve"> REF _Ref111134413 \h </w:instrText>
      </w:r>
      <w:r>
        <w:rPr>
          <w:lang w:val="en-GB" w:eastAsia="zh-CN"/>
        </w:rPr>
      </w:r>
      <w:r>
        <w:rPr>
          <w:lang w:val="en-GB" w:eastAsia="zh-CN"/>
        </w:rPr>
        <w:fldChar w:fldCharType="separate"/>
      </w:r>
      <w:r>
        <w:t xml:space="preserve">Figure </w:t>
      </w:r>
      <w:r>
        <w:rPr>
          <w:noProof/>
        </w:rPr>
        <w:t>9</w:t>
      </w:r>
      <w:r>
        <w:rPr>
          <w:lang w:val="en-GB" w:eastAsia="zh-CN"/>
        </w:rPr>
        <w:fldChar w:fldCharType="end"/>
      </w:r>
      <w:r>
        <w:rPr>
          <w:lang w:val="en-GB" w:eastAsia="zh-CN"/>
        </w:rPr>
        <w:t xml:space="preserve"> illustrates this for Scenario 1 as an example. It can be seen that MSE of UE 1 is improved significantly by ensuring large cyclic shift spacing from both SRS ports of UE2 (which has high DS and fixed delay). Even though the MSE of UE2 is degraded slightly, this results in BLER improvements of UE1 without impacting the BLER of UE2. As discussed before, better channel estimation even for one UE may help both UEs as they are co-scheduled with zero-forcing precoding. </w:t>
      </w:r>
    </w:p>
    <w:p w14:paraId="2E690C0C" w14:textId="77777777" w:rsidR="00445451" w:rsidRDefault="00445451" w:rsidP="00445451">
      <w:pPr>
        <w:keepNext/>
        <w:spacing w:after="0"/>
        <w:jc w:val="center"/>
      </w:pPr>
      <w:r>
        <w:rPr>
          <w:noProof/>
          <w:lang w:val="en-GB" w:eastAsia="zh-CN"/>
        </w:rPr>
        <w:lastRenderedPageBreak/>
        <w:drawing>
          <wp:inline distT="0" distB="0" distL="0" distR="0" wp14:anchorId="117BC444" wp14:editId="54251F5F">
            <wp:extent cx="3120606" cy="2369127"/>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0082" cy="2376321"/>
                    </a:xfrm>
                    <a:prstGeom prst="rect">
                      <a:avLst/>
                    </a:prstGeom>
                    <a:noFill/>
                  </pic:spPr>
                </pic:pic>
              </a:graphicData>
            </a:graphic>
          </wp:inline>
        </w:drawing>
      </w:r>
    </w:p>
    <w:p w14:paraId="0EFFE3EE" w14:textId="588B55E5" w:rsidR="00445451" w:rsidRDefault="00445451" w:rsidP="00445451">
      <w:pPr>
        <w:pStyle w:val="Caption"/>
        <w:jc w:val="center"/>
        <w:rPr>
          <w:lang w:val="en-GB" w:eastAsia="zh-CN"/>
        </w:rPr>
      </w:pPr>
      <w:bookmarkStart w:id="18" w:name="_Ref111134413"/>
      <w:r>
        <w:t xml:space="preserve">Figure </w:t>
      </w:r>
      <w:fldSimple w:instr=" SEQ Figure \* ARABIC ">
        <w:r>
          <w:rPr>
            <w:noProof/>
          </w:rPr>
          <w:t>9</w:t>
        </w:r>
      </w:fldSimple>
      <w:bookmarkEnd w:id="18"/>
      <w:r>
        <w:t>: MSE of channel estimation from SRS in Scenario 1.</w:t>
      </w:r>
    </w:p>
    <w:p w14:paraId="09D7E473" w14:textId="77777777" w:rsidR="00445451" w:rsidRPr="008A4D82" w:rsidRDefault="00445451" w:rsidP="00445451">
      <w:pPr>
        <w:spacing w:after="0"/>
        <w:jc w:val="both"/>
        <w:rPr>
          <w:rFonts w:asciiTheme="majorBidi" w:hAnsiTheme="majorBidi" w:cstheme="majorBidi"/>
          <w:lang w:val="en-GB" w:eastAsia="zh-CN"/>
        </w:rPr>
      </w:pPr>
      <w:r w:rsidRPr="008A4D82">
        <w:rPr>
          <w:rFonts w:asciiTheme="majorBidi" w:hAnsiTheme="majorBidi" w:cstheme="majorBidi"/>
          <w:lang w:val="en-GB" w:eastAsia="zh-CN"/>
        </w:rPr>
        <w:t>In addition, we would like to address the following concerns mentioned by companies in the previous meeting for this scheme:</w:t>
      </w:r>
    </w:p>
    <w:p w14:paraId="3A63D217" w14:textId="77777777" w:rsidR="00445451" w:rsidRPr="008A4D82" w:rsidRDefault="00445451" w:rsidP="00445451">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“Backward compatibility”: There is no backward compatibility issue as the proposal is to configure cyclic shift per SRS port. When legacy UEs are multiplexed, the occupied cyclic shifts are simply not configured for the Rel-18 UE.</w:t>
      </w:r>
    </w:p>
    <w:p w14:paraId="227F8CAE" w14:textId="77777777" w:rsidR="00445451" w:rsidRPr="008A4D82" w:rsidRDefault="00445451" w:rsidP="00445451">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“DCI overhead”: The proposal is not related to dynamic indication of cyclic shift. Instead, it is related to enhanced RRC configuration. The additional RRC overhead is negligible as only configuration of one cyclic shift per port is needed (e.g., for SRS resource with 4 ports, three cyclic shifts in addition to the existing initial cyclic shift for the first port can be RRC-configured). </w:t>
      </w:r>
    </w:p>
    <w:p w14:paraId="1244BE43" w14:textId="77777777" w:rsidR="00445451" w:rsidRPr="008A4D82" w:rsidRDefault="00445451" w:rsidP="00445451">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“Increase the channel estimation complexity”: This is not correct as different ports are on different cyclic shifts whether evenly / uniformly distributed or not. For channel estimation at the </w:t>
      </w:r>
      <w:proofErr w:type="spellStart"/>
      <w:r w:rsidRPr="008A4D82">
        <w:rPr>
          <w:rFonts w:asciiTheme="majorBidi" w:hAnsiTheme="majorBidi" w:cstheme="majorBidi"/>
          <w:sz w:val="20"/>
          <w:szCs w:val="20"/>
          <w:lang w:val="en-GB" w:eastAsia="zh-CN"/>
        </w:rPr>
        <w:t>gNB</w:t>
      </w:r>
      <w:proofErr w:type="spellEnd"/>
      <w:r w:rsidRPr="008A4D82">
        <w:rPr>
          <w:rFonts w:asciiTheme="majorBidi" w:hAnsiTheme="majorBidi" w:cstheme="majorBidi"/>
          <w:sz w:val="20"/>
          <w:szCs w:val="20"/>
          <w:lang w:val="en-GB" w:eastAsia="zh-CN"/>
        </w:rPr>
        <w:t>, the only knowledge needed is cyclic shift per port, and the rest is same as legacy.</w:t>
      </w:r>
    </w:p>
    <w:p w14:paraId="7243DC04" w14:textId="77777777" w:rsidR="00445451" w:rsidRPr="008A4D82" w:rsidRDefault="00445451" w:rsidP="00445451">
      <w:pPr>
        <w:pStyle w:val="ListParagraph"/>
        <w:numPr>
          <w:ilvl w:val="0"/>
          <w:numId w:val="30"/>
        </w:numPr>
        <w:jc w:val="both"/>
        <w:rPr>
          <w:rFonts w:asciiTheme="majorBidi" w:hAnsiTheme="majorBidi" w:cstheme="majorBidi"/>
          <w:sz w:val="20"/>
          <w:szCs w:val="20"/>
          <w:lang w:val="en-GB" w:eastAsia="zh-CN"/>
        </w:rPr>
      </w:pPr>
      <w:r w:rsidRPr="008A4D82">
        <w:rPr>
          <w:rFonts w:asciiTheme="majorBidi" w:hAnsiTheme="majorBidi" w:cstheme="majorBidi"/>
          <w:sz w:val="20"/>
          <w:szCs w:val="20"/>
          <w:lang w:val="en-GB" w:eastAsia="zh-CN"/>
        </w:rPr>
        <w:t xml:space="preserve">“The scheme cannot enhance SU performance”: This is true only if SU is just referring to SRS transmission since conditioned on a single UE transmitting SRS on a set of REs, the best cyclic shift assignment across ports is obviously uniform, which achieves the highest cyclic shift spacing among the ports. However, if SU refers to DL scheduling, this may not be true since multiple UEs can still use the same comb offset and symbols (and be separated by different cyclic shifts) for the purpose of SRS overhead reduction. The point is that, as long as there are more than one UE transmitting SRS on the same set of REs using different cyclic shifts, the scheme allows for more optimized configuration of cyclic shift per SRS port for each UE. </w:t>
      </w:r>
    </w:p>
    <w:p w14:paraId="305C70D4" w14:textId="77777777" w:rsidR="00445451" w:rsidRPr="008C7C8B" w:rsidRDefault="00445451" w:rsidP="00445451">
      <w:pPr>
        <w:spacing w:after="0"/>
        <w:jc w:val="both"/>
        <w:rPr>
          <w:lang w:val="en-GB" w:eastAsia="zh-CN"/>
        </w:rPr>
      </w:pPr>
    </w:p>
    <w:p w14:paraId="656133BB" w14:textId="77777777" w:rsidR="00445451" w:rsidRPr="003F5942" w:rsidRDefault="00445451" w:rsidP="00445451">
      <w:pPr>
        <w:spacing w:after="0"/>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5D0A680C" w14:textId="77777777" w:rsidR="00445451" w:rsidRDefault="00445451" w:rsidP="00445451">
      <w:pPr>
        <w:jc w:val="both"/>
        <w:rPr>
          <w:rFonts w:eastAsia="Microsoft YaHei"/>
          <w:color w:val="000000"/>
          <w:lang w:eastAsia="zh-CN"/>
        </w:rPr>
      </w:pPr>
    </w:p>
    <w:p w14:paraId="73466966" w14:textId="77777777" w:rsidR="00445451" w:rsidRDefault="00445451" w:rsidP="00445451">
      <w:pPr>
        <w:jc w:val="both"/>
        <w:rPr>
          <w:rFonts w:eastAsia="Microsoft YaHei"/>
          <w:color w:val="000000"/>
          <w:lang w:eastAsia="zh-CN"/>
        </w:rPr>
      </w:pPr>
      <w:r w:rsidRPr="00B8550F">
        <w:rPr>
          <w:rFonts w:eastAsia="Microsoft YaHei"/>
          <w:color w:val="000000"/>
          <w:lang w:eastAsia="zh-CN"/>
        </w:rPr>
        <w:t xml:space="preserve">With </w:t>
      </w:r>
      <w:r>
        <w:rPr>
          <w:rFonts w:eastAsia="Microsoft YaHei"/>
          <w:color w:val="000000"/>
          <w:lang w:eastAsia="zh-CN"/>
        </w:rPr>
        <w:t>respect to the other potential capacity enhancements listed in the agreement before but not concluded yet, we would like to point out the following:</w:t>
      </w:r>
    </w:p>
    <w:p w14:paraId="6F467479" w14:textId="77777777" w:rsidR="00445451" w:rsidRPr="00FC0538" w:rsidRDefault="00445451" w:rsidP="00445451">
      <w:pPr>
        <w:pStyle w:val="ListParagraph"/>
        <w:numPr>
          <w:ilvl w:val="0"/>
          <w:numId w:val="19"/>
        </w:numPr>
        <w:jc w:val="both"/>
        <w:rPr>
          <w:rFonts w:asciiTheme="majorBidi" w:eastAsia="Microsoft YaHei" w:hAnsiTheme="majorBidi" w:cstheme="majorBidi"/>
          <w:color w:val="000000"/>
          <w:sz w:val="20"/>
          <w:szCs w:val="20"/>
          <w:lang w:eastAsia="zh-CN"/>
        </w:rPr>
      </w:pPr>
      <w:r w:rsidRPr="00DF59E3">
        <w:rPr>
          <w:rFonts w:asciiTheme="majorBidi" w:eastAsia="Times New Roman" w:hAnsiTheme="majorBidi" w:cstheme="majorBidi"/>
          <w:b/>
          <w:color w:val="000000"/>
          <w:sz w:val="20"/>
          <w:szCs w:val="20"/>
          <w:lang w:val="en-GB" w:eastAsia="ja-JP"/>
        </w:rPr>
        <w:t>SRS TD OCC</w:t>
      </w:r>
      <w:r w:rsidRPr="00DC0FF9">
        <w:rPr>
          <w:rFonts w:asciiTheme="majorBidi" w:eastAsia="Times New Roman" w:hAnsiTheme="majorBidi" w:cstheme="majorBidi"/>
          <w:bCs/>
          <w:color w:val="000000"/>
          <w:sz w:val="20"/>
          <w:szCs w:val="20"/>
          <w:lang w:val="en-GB" w:eastAsia="ja-JP"/>
        </w:rPr>
        <w:t xml:space="preserve">: </w:t>
      </w:r>
      <w:r>
        <w:rPr>
          <w:rFonts w:asciiTheme="majorBidi" w:eastAsia="Times New Roman" w:hAnsiTheme="majorBidi" w:cstheme="majorBidi"/>
          <w:bCs/>
          <w:color w:val="000000"/>
          <w:sz w:val="20"/>
          <w:szCs w:val="20"/>
          <w:lang w:val="en-GB" w:eastAsia="ja-JP"/>
        </w:rPr>
        <w:t xml:space="preserve">This has been discussed in Rel-17 and prior releases, but not agreed. In our understanding, TD-OCC for SRS has significant specification impacts. In addition to considerations related to TD-OCC length and intra-UE (TD-OCC across multiple SRS ports of a given UE / SRS resource) versus inter-UE (TD-OCC across multiple UEs), the unit for applying the TD-OCC requires various considerations such as repetition factor and frequency hopping parameters. Furthermore, the performance is impacted due to loss of orthogonality if one SRS symbol is dropped (as in current spec, SRS dropping is at the symbol level). Additionally, TD-OCC may be more relevant to coverage enhancements as opposed to capacity enhancements. When coverage is not limited, single-symbol SRS (per frequency hop) is enough in which case TD-OCC is not </w:t>
      </w:r>
      <w:r w:rsidRPr="008A4D82">
        <w:rPr>
          <w:rFonts w:asciiTheme="majorBidi" w:eastAsia="Times New Roman" w:hAnsiTheme="majorBidi" w:cstheme="majorBidi"/>
          <w:bCs/>
          <w:sz w:val="20"/>
          <w:szCs w:val="20"/>
          <w:lang w:val="en-GB" w:eastAsia="ja-JP"/>
        </w:rPr>
        <w:t xml:space="preserve">applicable. With antenna switching (e.g., 1T4R), 4 SRS resources are needed. With TD-OCC, the assumption is that each of the 4 SRS resources have at least repetition factor of 2. Even though this is a possible configuration, the point is that TD-OCC can be used only in limited scenarios in practice for the purpose of DL CSI acquisition. </w:t>
      </w:r>
    </w:p>
    <w:p w14:paraId="7CEF4110" w14:textId="77777777" w:rsidR="00445451" w:rsidRPr="00F265E8" w:rsidRDefault="00445451" w:rsidP="00445451">
      <w:pPr>
        <w:pStyle w:val="ListParagraph"/>
        <w:numPr>
          <w:ilvl w:val="0"/>
          <w:numId w:val="19"/>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
          <w:sz w:val="20"/>
          <w:szCs w:val="20"/>
          <w:lang w:val="en-GB" w:eastAsia="ja-JP"/>
        </w:rPr>
        <w:t>Precoded SRS for DL CSI acquisition</w:t>
      </w:r>
      <w:r w:rsidRPr="00F265E8">
        <w:rPr>
          <w:rFonts w:asciiTheme="majorBidi" w:eastAsia="Times New Roman" w:hAnsiTheme="majorBidi" w:cstheme="majorBidi"/>
          <w:bCs/>
          <w:sz w:val="20"/>
          <w:szCs w:val="20"/>
          <w:lang w:val="en-GB" w:eastAsia="ja-JP"/>
        </w:rPr>
        <w:t xml:space="preserve">: According to the discussions in RAN1 #110 and the explanations from proponents, the main motivation is to reduce total SRS port number to the PDSCH layer number (instead of # of Rx antennas). We see various issues with this approach: </w:t>
      </w:r>
    </w:p>
    <w:p w14:paraId="019FED71"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lastRenderedPageBreak/>
        <w:t xml:space="preserve">Such precoding means that a max rank smaller than UE capability is RRC-configured (as the number of SRS ports should be fixed and cannot be autonomously decided by the UE). </w:t>
      </w:r>
    </w:p>
    <w:p w14:paraId="6F64A771"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t xml:space="preserve">With this, </w:t>
      </w:r>
      <w:proofErr w:type="spellStart"/>
      <w:r w:rsidRPr="00F265E8">
        <w:rPr>
          <w:rFonts w:asciiTheme="majorBidi" w:eastAsia="Times New Roman" w:hAnsiTheme="majorBidi" w:cstheme="majorBidi"/>
          <w:bCs/>
          <w:sz w:val="20"/>
          <w:szCs w:val="20"/>
          <w:lang w:val="en-GB" w:eastAsia="ja-JP"/>
        </w:rPr>
        <w:t>gNB</w:t>
      </w:r>
      <w:proofErr w:type="spellEnd"/>
      <w:r w:rsidRPr="00F265E8">
        <w:rPr>
          <w:rFonts w:asciiTheme="majorBidi" w:eastAsia="Times New Roman" w:hAnsiTheme="majorBidi" w:cstheme="majorBidi"/>
          <w:bCs/>
          <w:sz w:val="20"/>
          <w:szCs w:val="20"/>
          <w:lang w:val="en-GB" w:eastAsia="ja-JP"/>
        </w:rPr>
        <w:t xml:space="preserve"> has no longer access to the actual channel, and hence scheduling flexibility is seriously impacted. </w:t>
      </w:r>
    </w:p>
    <w:p w14:paraId="03789E61"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t xml:space="preserve">It is not clear how MU-MIMO operation can be performed anymore as precoding should be a function of channel from all co-scheduled UEs. Zero-forcing precoding (or any precoder with interference nulling toward co-scheduled UEs) can no longer be used with </w:t>
      </w:r>
      <w:proofErr w:type="spellStart"/>
      <w:r w:rsidRPr="00F265E8">
        <w:rPr>
          <w:rFonts w:asciiTheme="majorBidi" w:eastAsia="Times New Roman" w:hAnsiTheme="majorBidi" w:cstheme="majorBidi"/>
          <w:bCs/>
          <w:sz w:val="20"/>
          <w:szCs w:val="20"/>
          <w:lang w:val="en-GB" w:eastAsia="ja-JP"/>
        </w:rPr>
        <w:t>precoded</w:t>
      </w:r>
      <w:proofErr w:type="spellEnd"/>
      <w:r w:rsidRPr="00F265E8">
        <w:rPr>
          <w:rFonts w:asciiTheme="majorBidi" w:eastAsia="Times New Roman" w:hAnsiTheme="majorBidi" w:cstheme="majorBidi"/>
          <w:bCs/>
          <w:sz w:val="20"/>
          <w:szCs w:val="20"/>
          <w:lang w:val="en-GB" w:eastAsia="ja-JP"/>
        </w:rPr>
        <w:t xml:space="preserve"> SRS. In order to do interference nulling, the full channel matrix to all UEs </w:t>
      </w:r>
      <w:proofErr w:type="gramStart"/>
      <w:r w:rsidRPr="00F265E8">
        <w:rPr>
          <w:rFonts w:asciiTheme="majorBidi" w:eastAsia="Times New Roman" w:hAnsiTheme="majorBidi" w:cstheme="majorBidi"/>
          <w:bCs/>
          <w:sz w:val="20"/>
          <w:szCs w:val="20"/>
          <w:lang w:val="en-GB" w:eastAsia="ja-JP"/>
        </w:rPr>
        <w:t>are</w:t>
      </w:r>
      <w:proofErr w:type="gramEnd"/>
      <w:r w:rsidRPr="00F265E8">
        <w:rPr>
          <w:rFonts w:asciiTheme="majorBidi" w:eastAsia="Times New Roman" w:hAnsiTheme="majorBidi" w:cstheme="majorBidi"/>
          <w:bCs/>
          <w:sz w:val="20"/>
          <w:szCs w:val="20"/>
          <w:lang w:val="en-GB" w:eastAsia="ja-JP"/>
        </w:rPr>
        <w:t xml:space="preserve"> needed, and also the rank can no longer be decided by the UE as it depends on other UEs’ channel.</w:t>
      </w:r>
    </w:p>
    <w:p w14:paraId="4560A5B6"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t xml:space="preserve">PAPR may be impacted depending on the choice of precoding. </w:t>
      </w:r>
    </w:p>
    <w:p w14:paraId="27C212FB"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t>The type of precoder that the UE uses for SRS may require standardization as this impacts the DL scheduling decisions (unlike SRS with usage set to non-codebook).</w:t>
      </w:r>
    </w:p>
    <w:p w14:paraId="5B5EF52F"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Microsoft YaHei" w:hAnsiTheme="majorBidi" w:cstheme="majorBidi"/>
          <w:sz w:val="20"/>
          <w:szCs w:val="20"/>
          <w:lang w:eastAsia="zh-CN"/>
        </w:rPr>
        <w:t xml:space="preserve">It is not clear how such precoding can be applied for antenna switching especially in the case of </w:t>
      </w:r>
      <w:proofErr w:type="spellStart"/>
      <w:r w:rsidRPr="00F265E8">
        <w:rPr>
          <w:rFonts w:asciiTheme="majorBidi" w:eastAsia="Microsoft YaHei" w:hAnsiTheme="majorBidi" w:cstheme="majorBidi"/>
          <w:sz w:val="20"/>
          <w:szCs w:val="20"/>
          <w:lang w:eastAsia="zh-CN"/>
        </w:rPr>
        <w:t>xTyR</w:t>
      </w:r>
      <w:proofErr w:type="spellEnd"/>
      <w:r w:rsidRPr="00F265E8">
        <w:rPr>
          <w:rFonts w:asciiTheme="majorBidi" w:eastAsia="Microsoft YaHei" w:hAnsiTheme="majorBidi" w:cstheme="majorBidi"/>
          <w:sz w:val="20"/>
          <w:szCs w:val="20"/>
          <w:lang w:eastAsia="zh-CN"/>
        </w:rPr>
        <w:t xml:space="preserve"> with x&lt;y as SRS transmissions will be on different OFDM symbols. As it was discussed in RAN1 #110, there is no benefit (capacity or otherwise) in case of e.g., 1T4R. Some companies argued that power is boosted due to repeating one layer four times. However, this cannot be the case as precoding for a 1-port transmission is meaningless, and obviously, UE cannot transmit from 4 Tx antennas simultaneously to form a virtual port (otherwise, this UE would have been 4T4R). </w:t>
      </w:r>
    </w:p>
    <w:p w14:paraId="64F0E948"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Microsoft YaHei" w:hAnsiTheme="majorBidi" w:cstheme="majorBidi"/>
          <w:sz w:val="20"/>
          <w:szCs w:val="20"/>
          <w:lang w:eastAsia="zh-CN"/>
        </w:rPr>
        <w:t>The actual benefit is not clear in terms of capacity enhancement / overhead reduction considering the additional overhead associated with two CSI-RS resources each with potentially large number of CSI-RS ports.</w:t>
      </w:r>
    </w:p>
    <w:p w14:paraId="09326DDD"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Microsoft YaHei" w:hAnsiTheme="majorBidi" w:cstheme="majorBidi"/>
          <w:sz w:val="20"/>
          <w:szCs w:val="20"/>
          <w:lang w:eastAsia="zh-CN"/>
        </w:rPr>
        <w:t xml:space="preserve">Tx/Rx calibrations are needed at the UE for this scheme. For NCB-based UL with associated CSI-RS, we do not think UE is mandated to calibrate Tx/Rx chains. UE may choose to do so, but the point is that it is not required. For example, UE may only do antennas selection or only do SRS port virtualization based on CSI-RS. Calibrating Tx/Rx chains is very difficult for UE. This is not an issue for NCB-based PUSCH as the SRS is measured by </w:t>
      </w:r>
      <w:proofErr w:type="spellStart"/>
      <w:r w:rsidRPr="00F265E8">
        <w:rPr>
          <w:rFonts w:asciiTheme="majorBidi" w:eastAsia="Microsoft YaHei" w:hAnsiTheme="majorBidi" w:cstheme="majorBidi"/>
          <w:sz w:val="20"/>
          <w:szCs w:val="20"/>
          <w:lang w:eastAsia="zh-CN"/>
        </w:rPr>
        <w:t>gNB</w:t>
      </w:r>
      <w:proofErr w:type="spellEnd"/>
      <w:r w:rsidRPr="00F265E8">
        <w:rPr>
          <w:rFonts w:asciiTheme="majorBidi" w:eastAsia="Microsoft YaHei" w:hAnsiTheme="majorBidi" w:cstheme="majorBidi"/>
          <w:sz w:val="20"/>
          <w:szCs w:val="20"/>
          <w:lang w:eastAsia="zh-CN"/>
        </w:rPr>
        <w:t xml:space="preserve"> based on which one or more SRS resources are indicated to the UE for PUSCH transmission. However, the calibration seems to be necessary for this scheme to work since the estimated channel is directly used for PDSCH precoding later (unlike NCB-based PUSCH, where </w:t>
      </w:r>
      <w:proofErr w:type="spellStart"/>
      <w:r w:rsidRPr="00F265E8">
        <w:rPr>
          <w:rFonts w:asciiTheme="majorBidi" w:eastAsia="Microsoft YaHei" w:hAnsiTheme="majorBidi" w:cstheme="majorBidi"/>
          <w:sz w:val="20"/>
          <w:szCs w:val="20"/>
          <w:lang w:eastAsia="zh-CN"/>
        </w:rPr>
        <w:t>gNB</w:t>
      </w:r>
      <w:proofErr w:type="spellEnd"/>
      <w:r w:rsidRPr="00F265E8">
        <w:rPr>
          <w:rFonts w:asciiTheme="majorBidi" w:eastAsia="Microsoft YaHei" w:hAnsiTheme="majorBidi" w:cstheme="majorBidi"/>
          <w:sz w:val="20"/>
          <w:szCs w:val="20"/>
          <w:lang w:eastAsia="zh-CN"/>
        </w:rPr>
        <w:t xml:space="preserve"> anyway gets to measure multiple SRS resources and indicate one or more of them for PUSCH transmission). </w:t>
      </w:r>
    </w:p>
    <w:p w14:paraId="6EAD70AD" w14:textId="77777777" w:rsidR="00445451" w:rsidRPr="00F265E8" w:rsidRDefault="00445451" w:rsidP="00445451">
      <w:pPr>
        <w:pStyle w:val="ListParagraph"/>
        <w:numPr>
          <w:ilvl w:val="1"/>
          <w:numId w:val="20"/>
        </w:numPr>
        <w:jc w:val="both"/>
        <w:rPr>
          <w:rFonts w:asciiTheme="majorBidi" w:eastAsia="Microsoft YaHei" w:hAnsiTheme="majorBidi" w:cstheme="majorBidi"/>
          <w:sz w:val="20"/>
          <w:szCs w:val="20"/>
          <w:lang w:eastAsia="zh-CN"/>
        </w:rPr>
      </w:pPr>
      <w:r w:rsidRPr="00F265E8">
        <w:rPr>
          <w:rFonts w:asciiTheme="majorBidi" w:eastAsia="Times New Roman" w:hAnsiTheme="majorBidi" w:cstheme="majorBidi"/>
          <w:bCs/>
          <w:sz w:val="20"/>
          <w:szCs w:val="20"/>
          <w:lang w:val="en-GB" w:eastAsia="ja-JP"/>
        </w:rPr>
        <w:t xml:space="preserve">Such precoding based on CSI-RS for the purpose of DL CSI acquisition is not supported even for the single-TRP case (e.g., based on a single CSI-RS resource). It needs to be first justified and supported for single-TRP (with considering the issues mentioned above) before extension to </w:t>
      </w:r>
      <w:proofErr w:type="spellStart"/>
      <w:r w:rsidRPr="00F265E8">
        <w:rPr>
          <w:rFonts w:asciiTheme="majorBidi" w:eastAsia="Times New Roman" w:hAnsiTheme="majorBidi" w:cstheme="majorBidi"/>
          <w:bCs/>
          <w:sz w:val="20"/>
          <w:szCs w:val="20"/>
          <w:lang w:val="en-GB" w:eastAsia="ja-JP"/>
        </w:rPr>
        <w:t>mTRP</w:t>
      </w:r>
      <w:proofErr w:type="spellEnd"/>
      <w:r w:rsidRPr="00F265E8">
        <w:rPr>
          <w:rFonts w:asciiTheme="majorBidi" w:eastAsia="Times New Roman" w:hAnsiTheme="majorBidi" w:cstheme="majorBidi"/>
          <w:bCs/>
          <w:sz w:val="20"/>
          <w:szCs w:val="20"/>
          <w:lang w:val="en-GB" w:eastAsia="ja-JP"/>
        </w:rPr>
        <w:t xml:space="preserve">/CJT can be considered. </w:t>
      </w:r>
    </w:p>
    <w:p w14:paraId="0EC8A24C" w14:textId="77777777" w:rsidR="00445451" w:rsidRPr="00F265E8" w:rsidRDefault="00445451" w:rsidP="00445451">
      <w:pPr>
        <w:ind w:left="72" w:firstLine="288"/>
        <w:jc w:val="both"/>
        <w:rPr>
          <w:rFonts w:asciiTheme="majorBidi" w:eastAsia="Microsoft YaHei" w:hAnsiTheme="majorBidi" w:cstheme="majorBidi"/>
          <w:lang w:eastAsia="zh-CN"/>
        </w:rPr>
      </w:pPr>
      <w:r w:rsidRPr="00F265E8">
        <w:rPr>
          <w:rFonts w:asciiTheme="majorBidi" w:eastAsia="Times New Roman" w:hAnsiTheme="majorBidi" w:cstheme="majorBidi"/>
          <w:bCs/>
          <w:lang w:val="en-GB" w:eastAsia="ja-JP"/>
        </w:rPr>
        <w:t>Hence, we do not see the need to discuss this enhancement further in this agenda item for TDD CJT.</w:t>
      </w:r>
    </w:p>
    <w:p w14:paraId="4207046B" w14:textId="77777777" w:rsidR="00445451" w:rsidRDefault="00445451" w:rsidP="00445451">
      <w:pPr>
        <w:jc w:val="both"/>
        <w:rPr>
          <w:rFonts w:asciiTheme="majorBidi" w:eastAsia="Microsoft YaHei" w:hAnsiTheme="majorBidi" w:cstheme="majorBidi"/>
          <w:color w:val="000000"/>
          <w:lang w:eastAsia="zh-CN"/>
        </w:rPr>
      </w:pPr>
      <w:r>
        <w:rPr>
          <w:rFonts w:asciiTheme="majorBidi" w:eastAsia="Microsoft YaHei" w:hAnsiTheme="majorBidi" w:cstheme="majorBidi"/>
          <w:color w:val="000000"/>
          <w:lang w:eastAsia="zh-CN"/>
        </w:rPr>
        <w:t>Given the discussions above and the long list of potential enhancements, we think it would be helpful to focus the study / specification on the more relevant enhancements with clear use case for TDD CJT, and other potential enhancements that either have been discussed extensively in previous releases or would lead to large specification impact without clear use case should have lower priority.</w:t>
      </w:r>
    </w:p>
    <w:p w14:paraId="2241494D" w14:textId="77777777" w:rsidR="00445451" w:rsidRPr="00B715F8" w:rsidRDefault="00445451" w:rsidP="00445451">
      <w:pPr>
        <w:spacing w:after="0"/>
        <w:jc w:val="both"/>
        <w:rPr>
          <w:rFonts w:asciiTheme="majorBidi" w:eastAsia="Microsoft YaHei" w:hAnsiTheme="majorBidi" w:cstheme="majorBidi"/>
          <w:color w:val="000000"/>
          <w:lang w:eastAsia="zh-CN"/>
        </w:rPr>
      </w:pPr>
      <w:r>
        <w:rPr>
          <w:b/>
          <w:bCs/>
          <w:u w:val="single"/>
          <w:lang w:val="en-GB" w:eastAsia="zh-CN"/>
        </w:rPr>
        <w:t>Proposal 6</w:t>
      </w:r>
      <w:r w:rsidRPr="00376DBD">
        <w:rPr>
          <w:b/>
          <w:bCs/>
          <w:lang w:val="en-GB" w:eastAsia="zh-CN"/>
        </w:rPr>
        <w:t xml:space="preserve">: </w:t>
      </w:r>
      <w:r>
        <w:rPr>
          <w:b/>
          <w:bCs/>
          <w:lang w:val="en-GB" w:eastAsia="zh-CN"/>
        </w:rPr>
        <w:t>The following should have low priority for Rel-18 for SRS enhancements for TDD CJT:</w:t>
      </w:r>
    </w:p>
    <w:p w14:paraId="3DA5CCF0" w14:textId="77777777" w:rsidR="00445451" w:rsidRPr="007730D8" w:rsidRDefault="00445451" w:rsidP="00445451">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1CB3F559" w14:textId="77777777" w:rsidR="00445451" w:rsidRPr="00B47021" w:rsidRDefault="00445451" w:rsidP="00445451">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Precoded SRS for DL CSI acquisition</w:t>
      </w:r>
    </w:p>
    <w:p w14:paraId="3ED808DC" w14:textId="77777777" w:rsidR="00445451" w:rsidRDefault="00445451" w:rsidP="00445451">
      <w:pPr>
        <w:jc w:val="both"/>
        <w:rPr>
          <w:rFonts w:asciiTheme="majorBidi" w:eastAsia="Microsoft YaHei" w:hAnsiTheme="majorBidi" w:cstheme="majorBidi"/>
          <w:b/>
          <w:color w:val="000000"/>
          <w:lang w:eastAsia="zh-CN"/>
        </w:rPr>
      </w:pPr>
    </w:p>
    <w:p w14:paraId="00D8BC3D" w14:textId="77777777" w:rsidR="00445451" w:rsidRPr="00785E35" w:rsidRDefault="00445451" w:rsidP="00445451">
      <w:pPr>
        <w:pStyle w:val="Heading2"/>
        <w:rPr>
          <w:lang w:eastAsia="zh-CN"/>
        </w:rPr>
      </w:pPr>
      <w:r>
        <w:rPr>
          <w:lang w:eastAsia="zh-CN"/>
        </w:rPr>
        <w:t>Enhanced Signaling</w:t>
      </w:r>
    </w:p>
    <w:p w14:paraId="15BA1B3F" w14:textId="77777777" w:rsidR="00445451" w:rsidRDefault="00445451" w:rsidP="00445451">
      <w:pPr>
        <w:jc w:val="both"/>
        <w:rPr>
          <w:lang w:eastAsia="zh-CN"/>
        </w:rPr>
      </w:pPr>
      <w:r>
        <w:rPr>
          <w:lang w:eastAsia="zh-CN"/>
        </w:rPr>
        <w:t xml:space="preserve">With respect to “enhanced </w:t>
      </w:r>
      <w:r w:rsidRPr="00796C42">
        <w:rPr>
          <w:rFonts w:ascii="Times" w:eastAsia="Times New Roman" w:hAnsi="Times" w:cs="Times"/>
          <w:bCs/>
          <w:color w:val="000000"/>
          <w:lang w:val="en-GB" w:eastAsia="ja-JP"/>
        </w:rPr>
        <w:t>signaling for flexible SRS transmission</w:t>
      </w:r>
      <w:r>
        <w:rPr>
          <w:lang w:eastAsia="zh-CN"/>
        </w:rPr>
        <w:t xml:space="preserve">”, the main motivation is to allow the network to react to a change in scheduling decisions, multi-user grouping (with zero-forcing beamforming assuming CJT across multiple TRPs), or DL traffic availability. Such changes are typically dynamic in nature and result in the need to change SRS parameters or trigger new SRS resources. At the same time, these factors may not change from slot-to-slot, but once they occur, being able to react to them can increase the SRS capacity as less dimensions (e.g., in symbol domain, comb offset domain, cyclic shift domain, etc.) need to be reserved for this purpose. In </w:t>
      </w:r>
      <w:r w:rsidRPr="004238B9">
        <w:rPr>
          <w:lang w:eastAsia="zh-CN"/>
        </w:rPr>
        <w:t>existing AP-SRS, DCI-based triggering is a one-time request</w:t>
      </w:r>
      <w:r>
        <w:rPr>
          <w:lang w:eastAsia="zh-CN"/>
        </w:rPr>
        <w:t xml:space="preserve"> as opposed to activating periodic SRS resources. Also, DCI cannot change SRS parameters. </w:t>
      </w:r>
      <w:r>
        <w:rPr>
          <w:rFonts w:ascii="Times" w:eastAsia="Times New Roman" w:hAnsi="Times" w:cs="Times"/>
          <w:bCs/>
          <w:color w:val="000000"/>
          <w:lang w:val="en-GB" w:eastAsia="ja-JP"/>
        </w:rPr>
        <w:t>D</w:t>
      </w:r>
      <w:r w:rsidRPr="00796C42">
        <w:rPr>
          <w:rFonts w:ascii="Times" w:eastAsia="Times New Roman" w:hAnsi="Times" w:cs="Times"/>
          <w:bCs/>
          <w:color w:val="000000"/>
          <w:lang w:val="en-GB" w:eastAsia="ja-JP"/>
        </w:rPr>
        <w:t>ynamic update of SRS parameters</w:t>
      </w:r>
      <w:r>
        <w:rPr>
          <w:rFonts w:ascii="Times" w:eastAsia="Times New Roman" w:hAnsi="Times" w:cs="Times"/>
          <w:bCs/>
          <w:color w:val="000000"/>
          <w:lang w:val="en-GB" w:eastAsia="ja-JP"/>
        </w:rPr>
        <w:t xml:space="preserve"> for AP-SRS was discussed in Rel-17, but not agreed.</w:t>
      </w:r>
      <w:r>
        <w:rPr>
          <w:lang w:eastAsia="zh-CN"/>
        </w:rPr>
        <w:t xml:space="preserve"> In </w:t>
      </w:r>
      <w:r w:rsidRPr="00B96B8A">
        <w:rPr>
          <w:lang w:eastAsia="zh-CN"/>
        </w:rPr>
        <w:t>existing SP-SRS, MAC-CE is used to activate/deactivate, which has higher latency compared to DCI</w:t>
      </w:r>
      <w:r>
        <w:rPr>
          <w:lang w:eastAsia="zh-CN"/>
        </w:rPr>
        <w:t xml:space="preserve">. Similarly, MAC-CE cannot change SRS parameters, which are configured by RRC. </w:t>
      </w:r>
    </w:p>
    <w:p w14:paraId="1FB40460" w14:textId="77777777" w:rsidR="00445451" w:rsidRDefault="00445451" w:rsidP="00445451">
      <w:pPr>
        <w:jc w:val="both"/>
        <w:rPr>
          <w:lang w:eastAsia="zh-CN"/>
        </w:rPr>
      </w:pPr>
      <w:r>
        <w:rPr>
          <w:lang w:eastAsia="zh-CN"/>
        </w:rPr>
        <w:t>The following proposal was discussed in RAN1 #110-bis-e:</w:t>
      </w:r>
    </w:p>
    <w:p w14:paraId="5818969A" w14:textId="77777777" w:rsidR="00445451" w:rsidRDefault="00445451" w:rsidP="00445451">
      <w:pPr>
        <w:jc w:val="both"/>
        <w:rPr>
          <w:lang w:eastAsia="zh-CN"/>
        </w:rPr>
      </w:pPr>
      <w:r>
        <w:rPr>
          <w:noProof/>
        </w:rPr>
        <w:lastRenderedPageBreak/>
        <mc:AlternateContent>
          <mc:Choice Requires="wps">
            <w:drawing>
              <wp:anchor distT="0" distB="0" distL="114300" distR="114300" simplePos="0" relativeHeight="251663360" behindDoc="0" locked="0" layoutInCell="1" allowOverlap="1" wp14:anchorId="2F3161F8" wp14:editId="1488347F">
                <wp:simplePos x="0" y="0"/>
                <wp:positionH relativeFrom="margin">
                  <wp:align>left</wp:align>
                </wp:positionH>
                <wp:positionV relativeFrom="paragraph">
                  <wp:posOffset>262255</wp:posOffset>
                </wp:positionV>
                <wp:extent cx="6247130" cy="1828800"/>
                <wp:effectExtent l="0" t="0" r="20320" b="23495"/>
                <wp:wrapSquare wrapText="bothSides"/>
                <wp:docPr id="11" name="Text Box 11"/>
                <wp:cNvGraphicFramePr/>
                <a:graphic xmlns:a="http://schemas.openxmlformats.org/drawingml/2006/main">
                  <a:graphicData uri="http://schemas.microsoft.com/office/word/2010/wordprocessingShape">
                    <wps:wsp>
                      <wps:cNvSpPr txBox="1"/>
                      <wps:spPr>
                        <a:xfrm>
                          <a:off x="0" y="0"/>
                          <a:ext cx="6247130" cy="1828800"/>
                        </a:xfrm>
                        <a:prstGeom prst="rect">
                          <a:avLst/>
                        </a:prstGeom>
                        <a:noFill/>
                        <a:ln w="6350">
                          <a:solidFill>
                            <a:prstClr val="black"/>
                          </a:solidFill>
                        </a:ln>
                      </wps:spPr>
                      <wps:txbx>
                        <w:txbxContent>
                          <w:p w14:paraId="344FD2C1" w14:textId="77777777" w:rsidR="00445451" w:rsidRPr="003547E7" w:rsidRDefault="00445451" w:rsidP="00445451">
                            <w:pPr>
                              <w:spacing w:after="0"/>
                              <w:rPr>
                                <w:sz w:val="22"/>
                                <w:szCs w:val="22"/>
                              </w:rPr>
                            </w:pPr>
                            <w:r w:rsidRPr="003547E7">
                              <w:rPr>
                                <w:b/>
                                <w:bCs/>
                              </w:rPr>
                              <w:t>Proposal 2.8-</w:t>
                            </w:r>
                            <w:r w:rsidRPr="003547E7">
                              <w:rPr>
                                <w:b/>
                                <w:bCs/>
                                <w:color w:val="FF0000"/>
                              </w:rPr>
                              <w:t>D</w:t>
                            </w:r>
                            <w:r w:rsidRPr="003547E7">
                              <w:rPr>
                                <w:b/>
                                <w:bCs/>
                              </w:rPr>
                              <w:t>: Study enhanced signaling for flexible SRS transmission from the following list:</w:t>
                            </w:r>
                          </w:p>
                          <w:p w14:paraId="755506BC" w14:textId="77777777" w:rsidR="00445451" w:rsidRPr="003547E7" w:rsidRDefault="00445451" w:rsidP="00445451">
                            <w:pPr>
                              <w:numPr>
                                <w:ilvl w:val="0"/>
                                <w:numId w:val="35"/>
                              </w:numPr>
                              <w:overflowPunct/>
                              <w:autoSpaceDE/>
                              <w:autoSpaceDN/>
                              <w:adjustRightInd/>
                              <w:spacing w:after="0" w:line="252" w:lineRule="auto"/>
                              <w:jc w:val="both"/>
                              <w:textAlignment w:val="auto"/>
                              <w:rPr>
                                <w:sz w:val="22"/>
                                <w:szCs w:val="22"/>
                              </w:rPr>
                            </w:pPr>
                            <w:r w:rsidRPr="003547E7">
                              <w:rPr>
                                <w:b/>
                                <w:bCs/>
                              </w:rPr>
                              <w:t>Dynamic update of one or more of the following SRS parameters</w:t>
                            </w:r>
                          </w:p>
                          <w:p w14:paraId="59F04538"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Frequency-domain parameter (e.g., BW change, comb change and/or hopping location change)</w:t>
                            </w:r>
                          </w:p>
                          <w:p w14:paraId="719C56F9"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Power control parameter</w:t>
                            </w:r>
                          </w:p>
                          <w:p w14:paraId="15C1824D"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RPFS parameters</w:t>
                            </w:r>
                          </w:p>
                          <w:p w14:paraId="3BB0708E"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Number of antennas in antenna switching</w:t>
                            </w:r>
                          </w:p>
                          <w:p w14:paraId="7ADAD458"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Code-domain parameters (cyclic shift / SRS sequence)</w:t>
                            </w:r>
                          </w:p>
                          <w:p w14:paraId="38112F3A"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Time-domain parameters</w:t>
                            </w:r>
                          </w:p>
                          <w:p w14:paraId="064D9645" w14:textId="77777777" w:rsidR="00445451" w:rsidRPr="003547E7" w:rsidRDefault="00445451" w:rsidP="00445451">
                            <w:pPr>
                              <w:numPr>
                                <w:ilvl w:val="0"/>
                                <w:numId w:val="37"/>
                              </w:numPr>
                              <w:overflowPunct/>
                              <w:autoSpaceDE/>
                              <w:autoSpaceDN/>
                              <w:adjustRightInd/>
                              <w:spacing w:after="0" w:line="252" w:lineRule="auto"/>
                              <w:jc w:val="both"/>
                              <w:textAlignment w:val="auto"/>
                              <w:rPr>
                                <w:sz w:val="22"/>
                                <w:szCs w:val="22"/>
                              </w:rPr>
                            </w:pPr>
                            <w:r w:rsidRPr="003547E7">
                              <w:rPr>
                                <w:b/>
                                <w:bCs/>
                              </w:rPr>
                              <w:t>Activation by DCI for SP SRS</w:t>
                            </w:r>
                          </w:p>
                          <w:p w14:paraId="698A9281" w14:textId="77777777" w:rsidR="00445451" w:rsidRPr="003547E7" w:rsidRDefault="00445451" w:rsidP="00445451">
                            <w:pPr>
                              <w:numPr>
                                <w:ilvl w:val="0"/>
                                <w:numId w:val="37"/>
                              </w:numPr>
                              <w:overflowPunct/>
                              <w:autoSpaceDE/>
                              <w:autoSpaceDN/>
                              <w:adjustRightInd/>
                              <w:spacing w:after="0" w:line="252" w:lineRule="auto"/>
                              <w:jc w:val="both"/>
                              <w:textAlignment w:val="auto"/>
                              <w:rPr>
                                <w:sz w:val="22"/>
                                <w:szCs w:val="22"/>
                              </w:rPr>
                            </w:pPr>
                            <w:r w:rsidRPr="003547E7">
                              <w:rPr>
                                <w:b/>
                                <w:bCs/>
                              </w:rPr>
                              <w:t>Enhanced cancellation indication in DCI format 2_4, e.g.,</w:t>
                            </w:r>
                          </w:p>
                          <w:p w14:paraId="04235CF9" w14:textId="77777777" w:rsidR="00445451" w:rsidRPr="003547E7" w:rsidRDefault="00445451" w:rsidP="00445451">
                            <w:pPr>
                              <w:numPr>
                                <w:ilvl w:val="1"/>
                                <w:numId w:val="38"/>
                              </w:numPr>
                              <w:overflowPunct/>
                              <w:autoSpaceDE/>
                              <w:autoSpaceDN/>
                              <w:adjustRightInd/>
                              <w:spacing w:after="0" w:line="252" w:lineRule="auto"/>
                              <w:jc w:val="both"/>
                              <w:textAlignment w:val="auto"/>
                              <w:rPr>
                                <w:sz w:val="22"/>
                                <w:szCs w:val="22"/>
                              </w:rPr>
                            </w:pPr>
                            <w:r w:rsidRPr="003547E7">
                              <w:t>Association with SRS resource(s)</w:t>
                            </w:r>
                          </w:p>
                          <w:p w14:paraId="5BB26478" w14:textId="77777777" w:rsidR="00445451" w:rsidRPr="003547E7" w:rsidRDefault="00445451" w:rsidP="00445451">
                            <w:pPr>
                              <w:numPr>
                                <w:ilvl w:val="1"/>
                                <w:numId w:val="38"/>
                              </w:numPr>
                              <w:overflowPunct/>
                              <w:autoSpaceDE/>
                              <w:autoSpaceDN/>
                              <w:adjustRightInd/>
                              <w:spacing w:after="0" w:line="252" w:lineRule="auto"/>
                              <w:jc w:val="both"/>
                              <w:textAlignment w:val="auto"/>
                              <w:rPr>
                                <w:sz w:val="22"/>
                                <w:szCs w:val="22"/>
                              </w:rPr>
                            </w:pPr>
                            <w:r w:rsidRPr="003547E7">
                              <w:t>Periodic/persistent cancellation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F3161F8" id="Text Box 11" o:spid="_x0000_s1027" type="#_x0000_t202" style="position:absolute;left:0;text-align:left;margin-left:0;margin-top:20.65pt;width:491.9pt;height:2in;z-index:2516633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XkpQgIAAHwEAAAOAAAAZHJzL2Uyb0RvYy54bWysVE1vGjEQvVfqf7B8LwuEJBSxRJSIqhJK&#10;IkGVs/F6YVWvx7UNu/TX99l8BKU9Vb147Znn8cx7Mzt+aGvN9sr5ikzOe50uZ8pIKiqzyfn31fzT&#10;kDMfhCmEJqNyflCeP0w+fhg3dqT6tCVdKMcQxPhRY3O+DcGOsszLraqF75BVBs6SXC0Cjm6TFU40&#10;iF7rrN/t3mUNucI6ksp7WB+PTj5J8ctSyfBcll4FpnOO3EJaXVrXcc0mYzHaOGG3lTylIf4hi1pU&#10;Bo9eQj2KINjOVX+EqivpyFMZOpLqjMqykirVgGp63XfVLLfCqlQLyPH2QpP/f2Hl0/7FsaqAdj3O&#10;jKih0Uq1gX2hlsEEfhrrR4AtLYChhR3Ys93DGMtuS1fHLwpi8IPpw4XdGE3CeNcf3Pdu4JLw9Yb9&#10;4bCb+M/erlvnw1dFNYubnDvIl1gV+4UPSAXQMyS+ZmheaZ0k1IY1eOLmtpsueNJVEZ0RFq/MtGN7&#10;gSZYayF/xPQR6wqFkzYwxmKPRcVdaNftiYE1FQcQ4OjYQt7KeYW4C+HDi3DoGRSGOQjPWEpNSIZO&#10;O8625H79zR7xkBJezhr0YM79z51wijP9zUDkz73BIDZtOgxu7/s4uGvP+tpjdvWMUCF0RHZpG/FB&#10;n7elo/oV4zKNr8IljMTbOQ/n7SwcJwPjJtV0mkBoUyvCwiytjKHPfK7aV+HsSacAiZ/o3K1i9E6u&#10;Izbe9Ha6CxAtaRkJPrJ64h0tnmQ5jWOcoetzQr39NCa/AQAA//8DAFBLAwQUAAYACAAAACEAbzHR&#10;Et0AAAAHAQAADwAAAGRycy9kb3ducmV2LnhtbEyPwU7DMBBE70j8g7VI3KjTBkEbsqkQAiJxo9BD&#10;btt4mwTidRS7bfr3mBMcRzOaeZOvJ9urI4++c4IwnyWgWGpnOmkQPj9ebpagfCAx1DthhDN7WBeX&#10;Fzllxp3knY+b0KhYIj4jhDaEIdPa1y1b8jM3sERv70ZLIcqx0WakUyy3vV4kyZ221ElcaGngp5br&#10;783BIlR2Ww1vz0T3r3tfbaev8uzLEvH6anp8ABV4Cn9h+MWP6FBEpp07iPGqR4hHAsLtPAUV3dUy&#10;jUd2COlilYIucv2fv/gBAAD//wMAUEsBAi0AFAAGAAgAAAAhALaDOJL+AAAA4QEAABMAAAAAAAAA&#10;AAAAAAAAAAAAAFtDb250ZW50X1R5cGVzXS54bWxQSwECLQAUAAYACAAAACEAOP0h/9YAAACUAQAA&#10;CwAAAAAAAAAAAAAAAAAvAQAAX3JlbHMvLnJlbHNQSwECLQAUAAYACAAAACEAkll5KUICAAB8BAAA&#10;DgAAAAAAAAAAAAAAAAAuAgAAZHJzL2Uyb0RvYy54bWxQSwECLQAUAAYACAAAACEAbzHREt0AAAAH&#10;AQAADwAAAAAAAAAAAAAAAACcBAAAZHJzL2Rvd25yZXYueG1sUEsFBgAAAAAEAAQA8wAAAKYFAAAA&#10;AA==&#10;" filled="f" strokeweight=".5pt">
                <v:textbox style="mso-fit-shape-to-text:t">
                  <w:txbxContent>
                    <w:p w14:paraId="344FD2C1" w14:textId="77777777" w:rsidR="00445451" w:rsidRPr="003547E7" w:rsidRDefault="00445451" w:rsidP="00445451">
                      <w:pPr>
                        <w:spacing w:after="0"/>
                        <w:rPr>
                          <w:sz w:val="22"/>
                          <w:szCs w:val="22"/>
                        </w:rPr>
                      </w:pPr>
                      <w:r w:rsidRPr="003547E7">
                        <w:rPr>
                          <w:b/>
                          <w:bCs/>
                        </w:rPr>
                        <w:t>Proposal 2.8-</w:t>
                      </w:r>
                      <w:r w:rsidRPr="003547E7">
                        <w:rPr>
                          <w:b/>
                          <w:bCs/>
                          <w:color w:val="FF0000"/>
                        </w:rPr>
                        <w:t>D</w:t>
                      </w:r>
                      <w:r w:rsidRPr="003547E7">
                        <w:rPr>
                          <w:b/>
                          <w:bCs/>
                        </w:rPr>
                        <w:t>: Study enhanced signaling for flexible SRS transmission from the following list:</w:t>
                      </w:r>
                    </w:p>
                    <w:p w14:paraId="755506BC" w14:textId="77777777" w:rsidR="00445451" w:rsidRPr="003547E7" w:rsidRDefault="00445451" w:rsidP="00445451">
                      <w:pPr>
                        <w:numPr>
                          <w:ilvl w:val="0"/>
                          <w:numId w:val="35"/>
                        </w:numPr>
                        <w:overflowPunct/>
                        <w:autoSpaceDE/>
                        <w:autoSpaceDN/>
                        <w:adjustRightInd/>
                        <w:spacing w:after="0" w:line="252" w:lineRule="auto"/>
                        <w:jc w:val="both"/>
                        <w:textAlignment w:val="auto"/>
                        <w:rPr>
                          <w:sz w:val="22"/>
                          <w:szCs w:val="22"/>
                        </w:rPr>
                      </w:pPr>
                      <w:r w:rsidRPr="003547E7">
                        <w:rPr>
                          <w:b/>
                          <w:bCs/>
                        </w:rPr>
                        <w:t>Dynamic update of one or more of the following SRS parameters</w:t>
                      </w:r>
                    </w:p>
                    <w:p w14:paraId="59F04538"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Frequency-domain parameter (e.g., BW change, comb change and/or hopping location change)</w:t>
                      </w:r>
                    </w:p>
                    <w:p w14:paraId="719C56F9"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Power control parameter</w:t>
                      </w:r>
                    </w:p>
                    <w:p w14:paraId="15C1824D"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RPFS parameters</w:t>
                      </w:r>
                    </w:p>
                    <w:p w14:paraId="3BB0708E"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Number of antennas in antenna switching</w:t>
                      </w:r>
                    </w:p>
                    <w:p w14:paraId="7ADAD458"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Code-domain parameters (cyclic shift / SRS sequence)</w:t>
                      </w:r>
                    </w:p>
                    <w:p w14:paraId="38112F3A" w14:textId="77777777" w:rsidR="00445451" w:rsidRPr="003547E7" w:rsidRDefault="00445451" w:rsidP="00445451">
                      <w:pPr>
                        <w:numPr>
                          <w:ilvl w:val="1"/>
                          <w:numId w:val="36"/>
                        </w:numPr>
                        <w:overflowPunct/>
                        <w:autoSpaceDE/>
                        <w:autoSpaceDN/>
                        <w:adjustRightInd/>
                        <w:spacing w:after="0" w:line="252" w:lineRule="auto"/>
                        <w:jc w:val="both"/>
                        <w:textAlignment w:val="auto"/>
                        <w:rPr>
                          <w:sz w:val="22"/>
                          <w:szCs w:val="22"/>
                        </w:rPr>
                      </w:pPr>
                      <w:r w:rsidRPr="003547E7">
                        <w:t>Time-domain parameters</w:t>
                      </w:r>
                    </w:p>
                    <w:p w14:paraId="064D9645" w14:textId="77777777" w:rsidR="00445451" w:rsidRPr="003547E7" w:rsidRDefault="00445451" w:rsidP="00445451">
                      <w:pPr>
                        <w:numPr>
                          <w:ilvl w:val="0"/>
                          <w:numId w:val="37"/>
                        </w:numPr>
                        <w:overflowPunct/>
                        <w:autoSpaceDE/>
                        <w:autoSpaceDN/>
                        <w:adjustRightInd/>
                        <w:spacing w:after="0" w:line="252" w:lineRule="auto"/>
                        <w:jc w:val="both"/>
                        <w:textAlignment w:val="auto"/>
                        <w:rPr>
                          <w:sz w:val="22"/>
                          <w:szCs w:val="22"/>
                        </w:rPr>
                      </w:pPr>
                      <w:r w:rsidRPr="003547E7">
                        <w:rPr>
                          <w:b/>
                          <w:bCs/>
                        </w:rPr>
                        <w:t>Activation by DCI for SP SRS</w:t>
                      </w:r>
                    </w:p>
                    <w:p w14:paraId="698A9281" w14:textId="77777777" w:rsidR="00445451" w:rsidRPr="003547E7" w:rsidRDefault="00445451" w:rsidP="00445451">
                      <w:pPr>
                        <w:numPr>
                          <w:ilvl w:val="0"/>
                          <w:numId w:val="37"/>
                        </w:numPr>
                        <w:overflowPunct/>
                        <w:autoSpaceDE/>
                        <w:autoSpaceDN/>
                        <w:adjustRightInd/>
                        <w:spacing w:after="0" w:line="252" w:lineRule="auto"/>
                        <w:jc w:val="both"/>
                        <w:textAlignment w:val="auto"/>
                        <w:rPr>
                          <w:sz w:val="22"/>
                          <w:szCs w:val="22"/>
                        </w:rPr>
                      </w:pPr>
                      <w:r w:rsidRPr="003547E7">
                        <w:rPr>
                          <w:b/>
                          <w:bCs/>
                        </w:rPr>
                        <w:t>Enhanced cancellation indication in DCI format 2_4, e.g.,</w:t>
                      </w:r>
                    </w:p>
                    <w:p w14:paraId="04235CF9" w14:textId="77777777" w:rsidR="00445451" w:rsidRPr="003547E7" w:rsidRDefault="00445451" w:rsidP="00445451">
                      <w:pPr>
                        <w:numPr>
                          <w:ilvl w:val="1"/>
                          <w:numId w:val="38"/>
                        </w:numPr>
                        <w:overflowPunct/>
                        <w:autoSpaceDE/>
                        <w:autoSpaceDN/>
                        <w:adjustRightInd/>
                        <w:spacing w:after="0" w:line="252" w:lineRule="auto"/>
                        <w:jc w:val="both"/>
                        <w:textAlignment w:val="auto"/>
                        <w:rPr>
                          <w:sz w:val="22"/>
                          <w:szCs w:val="22"/>
                        </w:rPr>
                      </w:pPr>
                      <w:r w:rsidRPr="003547E7">
                        <w:t>Association with SRS resource(s)</w:t>
                      </w:r>
                    </w:p>
                    <w:p w14:paraId="5BB26478" w14:textId="77777777" w:rsidR="00445451" w:rsidRPr="003547E7" w:rsidRDefault="00445451" w:rsidP="00445451">
                      <w:pPr>
                        <w:numPr>
                          <w:ilvl w:val="1"/>
                          <w:numId w:val="38"/>
                        </w:numPr>
                        <w:overflowPunct/>
                        <w:autoSpaceDE/>
                        <w:autoSpaceDN/>
                        <w:adjustRightInd/>
                        <w:spacing w:after="0" w:line="252" w:lineRule="auto"/>
                        <w:jc w:val="both"/>
                        <w:textAlignment w:val="auto"/>
                        <w:rPr>
                          <w:sz w:val="22"/>
                          <w:szCs w:val="22"/>
                        </w:rPr>
                      </w:pPr>
                      <w:r w:rsidRPr="003547E7">
                        <w:t>Periodic/persistent cancellation</w:t>
                      </w:r>
                    </w:p>
                  </w:txbxContent>
                </v:textbox>
                <w10:wrap type="square" anchorx="margin"/>
              </v:shape>
            </w:pict>
          </mc:Fallback>
        </mc:AlternateContent>
      </w:r>
    </w:p>
    <w:p w14:paraId="42566B39" w14:textId="77777777" w:rsidR="00445451" w:rsidRDefault="00445451" w:rsidP="00445451">
      <w:pPr>
        <w:jc w:val="both"/>
        <w:rPr>
          <w:lang w:eastAsia="zh-CN"/>
        </w:rPr>
      </w:pPr>
    </w:p>
    <w:p w14:paraId="085C40A1" w14:textId="77777777" w:rsidR="00445451" w:rsidRDefault="00445451" w:rsidP="00445451">
      <w:pPr>
        <w:jc w:val="both"/>
        <w:rPr>
          <w:lang w:eastAsia="zh-CN"/>
        </w:rPr>
      </w:pPr>
      <w:r>
        <w:rPr>
          <w:lang w:eastAsia="zh-CN"/>
        </w:rPr>
        <w:t xml:space="preserve">For the dynamic update of SRS parameters (first bullet), we do not think discussing SRS parameters one-by-one is helpful. This is because in existing AP-SRS, one or multiple SRS resource sets each with multiple SRS resources can be </w:t>
      </w:r>
      <w:proofErr w:type="gramStart"/>
      <w:r>
        <w:rPr>
          <w:lang w:eastAsia="zh-CN"/>
        </w:rPr>
        <w:t>triggered, and</w:t>
      </w:r>
      <w:proofErr w:type="gramEnd"/>
      <w:r>
        <w:rPr>
          <w:lang w:eastAsia="zh-CN"/>
        </w:rPr>
        <w:t xml:space="preserve"> indicating such parameters directly by the DCI for each SRS resource of each triggered SRS resource set may not be feasible.    </w:t>
      </w:r>
    </w:p>
    <w:p w14:paraId="56280893" w14:textId="1CE89B4F" w:rsidR="00445451" w:rsidRDefault="00445451" w:rsidP="00445451">
      <w:pPr>
        <w:jc w:val="both"/>
        <w:rPr>
          <w:lang w:eastAsia="zh-CN"/>
        </w:rPr>
      </w:pPr>
      <w:r>
        <w:rPr>
          <w:lang w:eastAsia="zh-CN"/>
        </w:rPr>
        <w:t xml:space="preserve">On the other hand, </w:t>
      </w:r>
      <w:r w:rsidRPr="006E6EE7">
        <w:rPr>
          <w:lang w:eastAsia="zh-CN"/>
        </w:rPr>
        <w:t xml:space="preserve">SP-SRS </w:t>
      </w:r>
      <w:r>
        <w:rPr>
          <w:lang w:eastAsia="zh-CN"/>
        </w:rPr>
        <w:t>activated</w:t>
      </w:r>
      <w:r w:rsidRPr="006E6EE7">
        <w:rPr>
          <w:lang w:eastAsia="zh-CN"/>
        </w:rPr>
        <w:t xml:space="preserve"> by </w:t>
      </w:r>
      <w:r>
        <w:rPr>
          <w:lang w:eastAsia="zh-CN"/>
        </w:rPr>
        <w:t xml:space="preserve">a </w:t>
      </w:r>
      <w:r w:rsidRPr="006E6EE7">
        <w:rPr>
          <w:lang w:eastAsia="zh-CN"/>
        </w:rPr>
        <w:t xml:space="preserve">DCI enables fast triggering of periodic SRS transmission as well as dynamic indication of some </w:t>
      </w:r>
      <w:r>
        <w:rPr>
          <w:lang w:eastAsia="zh-CN"/>
        </w:rPr>
        <w:t xml:space="preserve">of the </w:t>
      </w:r>
      <w:r w:rsidRPr="006E6EE7">
        <w:rPr>
          <w:lang w:eastAsia="zh-CN"/>
        </w:rPr>
        <w:t>SRS parameters</w:t>
      </w:r>
      <w:r>
        <w:rPr>
          <w:lang w:eastAsia="zh-CN"/>
        </w:rPr>
        <w:t xml:space="preserve">. This is very similar to </w:t>
      </w:r>
      <w:r w:rsidRPr="006E6EE7">
        <w:rPr>
          <w:lang w:eastAsia="zh-CN"/>
        </w:rPr>
        <w:t>SPS</w:t>
      </w:r>
      <w:r>
        <w:rPr>
          <w:lang w:eastAsia="zh-CN"/>
        </w:rPr>
        <w:t xml:space="preserve"> PDSCH, Type 2 </w:t>
      </w:r>
      <w:r w:rsidRPr="006E6EE7">
        <w:rPr>
          <w:lang w:eastAsia="zh-CN"/>
        </w:rPr>
        <w:t>CG</w:t>
      </w:r>
      <w:r>
        <w:rPr>
          <w:lang w:eastAsia="zh-CN"/>
        </w:rPr>
        <w:t>-PUSCH,</w:t>
      </w:r>
      <w:r w:rsidRPr="006E6EE7">
        <w:rPr>
          <w:lang w:eastAsia="zh-CN"/>
        </w:rPr>
        <w:t xml:space="preserve"> or SP-CSI on PUSCH</w:t>
      </w:r>
      <w:r>
        <w:rPr>
          <w:lang w:eastAsia="zh-CN"/>
        </w:rPr>
        <w:t xml:space="preserve">. In all these legacy procedures, the DCI activates periodic receptions / transmissions. This functionality is missing for SRS in the current spec. Similar to legacy SPS/CG/SP-CSI on PUSCH, a different RNTI can be configured for UE to be able to distinguish activation DCI / release DCI from regular scheduling DCI, which means that many of the DCI fields are available to be used to also indicate the parameters of SRS or to use more bits for SRS triggering (hence, achieving similar effect). Furthermore, for an already activated SRS resource set, a reactivation DCI </w:t>
      </w:r>
      <w:r w:rsidRPr="00DE5099">
        <w:rPr>
          <w:lang w:eastAsia="zh-CN"/>
        </w:rPr>
        <w:t xml:space="preserve">can be used to update the SRS parameters (analogous to SPS/CG reactivation). SP-SRS activated by a DCI is illustrated in </w:t>
      </w:r>
      <w:r w:rsidRPr="00DE5099">
        <w:rPr>
          <w:lang w:eastAsia="zh-CN"/>
        </w:rPr>
        <w:fldChar w:fldCharType="begin"/>
      </w:r>
      <w:r w:rsidRPr="00DE5099">
        <w:rPr>
          <w:lang w:eastAsia="zh-CN"/>
        </w:rPr>
        <w:instrText xml:space="preserve"> REF _Ref101964043 \h </w:instrText>
      </w:r>
      <w:r>
        <w:rPr>
          <w:lang w:eastAsia="zh-CN"/>
        </w:rPr>
        <w:instrText xml:space="preserve"> \* MERGEFORMAT </w:instrText>
      </w:r>
      <w:r w:rsidRPr="00DE5099">
        <w:rPr>
          <w:lang w:eastAsia="zh-CN"/>
        </w:rPr>
      </w:r>
      <w:r w:rsidRPr="00DE5099">
        <w:rPr>
          <w:lang w:eastAsia="zh-CN"/>
        </w:rPr>
        <w:fldChar w:fldCharType="separate"/>
      </w:r>
      <w:r w:rsidRPr="00DE5099">
        <w:t xml:space="preserve">Figure </w:t>
      </w:r>
      <w:r>
        <w:rPr>
          <w:noProof/>
        </w:rPr>
        <w:t>10</w:t>
      </w:r>
      <w:r w:rsidRPr="00DE5099">
        <w:rPr>
          <w:lang w:eastAsia="zh-CN"/>
        </w:rPr>
        <w:fldChar w:fldCharType="end"/>
      </w:r>
      <w:r>
        <w:rPr>
          <w:lang w:eastAsia="zh-CN"/>
        </w:rPr>
        <w:t>.</w:t>
      </w:r>
    </w:p>
    <w:p w14:paraId="58DDD00F" w14:textId="77777777" w:rsidR="00445451" w:rsidRDefault="00445451" w:rsidP="00445451">
      <w:pPr>
        <w:keepNext/>
        <w:jc w:val="center"/>
      </w:pPr>
      <w:r>
        <w:rPr>
          <w:noProof/>
          <w:lang w:eastAsia="zh-CN"/>
        </w:rPr>
        <w:drawing>
          <wp:inline distT="0" distB="0" distL="0" distR="0" wp14:anchorId="4852B7F7" wp14:editId="286851AE">
            <wp:extent cx="6338764" cy="1042329"/>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18045" cy="1055366"/>
                    </a:xfrm>
                    <a:prstGeom prst="rect">
                      <a:avLst/>
                    </a:prstGeom>
                    <a:noFill/>
                  </pic:spPr>
                </pic:pic>
              </a:graphicData>
            </a:graphic>
          </wp:inline>
        </w:drawing>
      </w:r>
    </w:p>
    <w:p w14:paraId="5083B56D" w14:textId="3A01C305" w:rsidR="00445451" w:rsidRPr="00DE5099" w:rsidRDefault="00445451" w:rsidP="00445451">
      <w:pPr>
        <w:pStyle w:val="Caption"/>
        <w:jc w:val="center"/>
        <w:rPr>
          <w:lang w:eastAsia="zh-CN"/>
        </w:rPr>
      </w:pPr>
      <w:bookmarkStart w:id="19" w:name="_Ref101964043"/>
      <w:r w:rsidRPr="00DE5099">
        <w:t xml:space="preserve">Figure </w:t>
      </w:r>
      <w:fldSimple w:instr=" SEQ Figure \* ARABIC ">
        <w:r>
          <w:rPr>
            <w:noProof/>
          </w:rPr>
          <w:t>10</w:t>
        </w:r>
      </w:fldSimple>
      <w:bookmarkEnd w:id="19"/>
      <w:r w:rsidRPr="00DE5099">
        <w:t>: SP-SRS activated by a DCI.</w:t>
      </w:r>
    </w:p>
    <w:p w14:paraId="67D3F89A" w14:textId="77777777" w:rsidR="00445451" w:rsidRPr="008248D3" w:rsidRDefault="00445451" w:rsidP="00445451">
      <w:pPr>
        <w:jc w:val="both"/>
        <w:rPr>
          <w:rFonts w:eastAsia="Microsoft YaHei"/>
          <w:b/>
          <w:bCs/>
          <w:color w:val="000000"/>
          <w:lang w:eastAsia="zh-CN"/>
        </w:rPr>
      </w:pPr>
      <w:r>
        <w:rPr>
          <w:b/>
          <w:bCs/>
          <w:u w:val="single"/>
          <w:lang w:val="en-GB" w:eastAsia="zh-CN"/>
        </w:rPr>
        <w:t>Proposal 7</w:t>
      </w:r>
      <w:r w:rsidRPr="00376DBD">
        <w:rPr>
          <w:b/>
          <w:bCs/>
          <w:lang w:val="en-GB" w:eastAsia="zh-CN"/>
        </w:rPr>
        <w:t xml:space="preserve">: </w:t>
      </w:r>
      <w:r>
        <w:rPr>
          <w:b/>
          <w:bCs/>
          <w:lang w:val="en-GB" w:eastAsia="zh-CN"/>
        </w:rPr>
        <w:t xml:space="preserve">For </w:t>
      </w:r>
      <w:r w:rsidRPr="008D5161">
        <w:rPr>
          <w:b/>
          <w:bCs/>
          <w:lang w:val="en-GB" w:eastAsia="zh-CN"/>
        </w:rPr>
        <w:t>enhanced signaling for flexible SRS transmission</w:t>
      </w:r>
      <w:r>
        <w:rPr>
          <w:rFonts w:eastAsia="Microsoft YaHei"/>
          <w:b/>
          <w:bCs/>
          <w:color w:val="000000"/>
          <w:lang w:eastAsia="zh-CN"/>
        </w:rPr>
        <w:t>, support semi-persistent SRS activated by a DCI.</w:t>
      </w:r>
    </w:p>
    <w:p w14:paraId="49F51C43" w14:textId="77777777" w:rsidR="00445451" w:rsidRPr="00785E35" w:rsidRDefault="00445451" w:rsidP="00445451">
      <w:pPr>
        <w:pStyle w:val="Heading2"/>
        <w:rPr>
          <w:lang w:eastAsia="zh-CN"/>
        </w:rPr>
      </w:pPr>
      <w:r>
        <w:rPr>
          <w:lang w:eastAsia="zh-CN"/>
        </w:rPr>
        <w:t>Power control enhancements</w:t>
      </w:r>
    </w:p>
    <w:p w14:paraId="5B4A1AE4" w14:textId="77777777" w:rsidR="00445451" w:rsidRDefault="00445451" w:rsidP="00445451">
      <w:pPr>
        <w:jc w:val="both"/>
        <w:rPr>
          <w:lang w:eastAsia="zh-CN"/>
        </w:rPr>
      </w:pPr>
      <w:r>
        <w:rPr>
          <w:lang w:eastAsia="zh-CN"/>
        </w:rPr>
        <w:t>The following was agreed in RAN1 #110-bis-e with respect to power control enhancements:</w:t>
      </w:r>
    </w:p>
    <w:p w14:paraId="44F693E4" w14:textId="77777777" w:rsidR="00445451" w:rsidRDefault="00445451" w:rsidP="00445451">
      <w:pPr>
        <w:jc w:val="both"/>
        <w:rPr>
          <w:lang w:eastAsia="zh-CN"/>
        </w:rPr>
      </w:pPr>
      <w:r>
        <w:rPr>
          <w:noProof/>
        </w:rPr>
        <w:lastRenderedPageBreak/>
        <mc:AlternateContent>
          <mc:Choice Requires="wps">
            <w:drawing>
              <wp:anchor distT="0" distB="0" distL="114300" distR="114300" simplePos="0" relativeHeight="251664384" behindDoc="0" locked="0" layoutInCell="1" allowOverlap="1" wp14:anchorId="4512369C" wp14:editId="66C5D390">
                <wp:simplePos x="0" y="0"/>
                <wp:positionH relativeFrom="margin">
                  <wp:align>left</wp:align>
                </wp:positionH>
                <wp:positionV relativeFrom="paragraph">
                  <wp:posOffset>262255</wp:posOffset>
                </wp:positionV>
                <wp:extent cx="6247130" cy="1828800"/>
                <wp:effectExtent l="0" t="0" r="20320" b="23495"/>
                <wp:wrapSquare wrapText="bothSides"/>
                <wp:docPr id="12" name="Text Box 12"/>
                <wp:cNvGraphicFramePr/>
                <a:graphic xmlns:a="http://schemas.openxmlformats.org/drawingml/2006/main">
                  <a:graphicData uri="http://schemas.microsoft.com/office/word/2010/wordprocessingShape">
                    <wps:wsp>
                      <wps:cNvSpPr txBox="1"/>
                      <wps:spPr>
                        <a:xfrm>
                          <a:off x="0" y="0"/>
                          <a:ext cx="6247130" cy="1828800"/>
                        </a:xfrm>
                        <a:prstGeom prst="rect">
                          <a:avLst/>
                        </a:prstGeom>
                        <a:noFill/>
                        <a:ln w="6350">
                          <a:solidFill>
                            <a:prstClr val="black"/>
                          </a:solidFill>
                        </a:ln>
                      </wps:spPr>
                      <wps:txbx>
                        <w:txbxContent>
                          <w:p w14:paraId="65C52948" w14:textId="77777777" w:rsidR="00445451" w:rsidRPr="00F029C0" w:rsidRDefault="00445451" w:rsidP="00445451">
                            <w:pPr>
                              <w:spacing w:after="0"/>
                              <w:rPr>
                                <w:rFonts w:asciiTheme="majorBidi" w:hAnsiTheme="majorBidi" w:cstheme="majorBidi"/>
                                <w:b/>
                                <w:bCs/>
                                <w:highlight w:val="green"/>
                                <w:lang w:eastAsia="x-none"/>
                              </w:rPr>
                            </w:pPr>
                            <w:r w:rsidRPr="00F029C0">
                              <w:rPr>
                                <w:rFonts w:asciiTheme="majorBidi" w:hAnsiTheme="majorBidi" w:cstheme="majorBidi"/>
                                <w:b/>
                                <w:bCs/>
                                <w:highlight w:val="green"/>
                                <w:lang w:eastAsia="x-none"/>
                              </w:rPr>
                              <w:t>Agreement</w:t>
                            </w:r>
                          </w:p>
                          <w:p w14:paraId="57CD9941" w14:textId="77777777" w:rsidR="00445451" w:rsidRPr="00F029C0" w:rsidRDefault="00445451" w:rsidP="00445451">
                            <w:pPr>
                              <w:spacing w:after="0"/>
                              <w:rPr>
                                <w:rFonts w:asciiTheme="majorBidi" w:hAnsiTheme="majorBidi" w:cstheme="majorBidi"/>
                                <w:iCs/>
                              </w:rPr>
                            </w:pPr>
                            <w:r w:rsidRPr="00F029C0">
                              <w:rPr>
                                <w:rFonts w:asciiTheme="majorBidi" w:hAnsiTheme="majorBidi" w:cstheme="majorBidi"/>
                                <w:iCs/>
                              </w:rPr>
                              <w:t>For per-TRP power control and/or power control of one or multiple SRS transmission occasions towards to multiple TRPs, study the options for an SRS resource set:</w:t>
                            </w:r>
                          </w:p>
                          <w:p w14:paraId="057D3440" w14:textId="77777777" w:rsidR="00445451" w:rsidRPr="00F029C0" w:rsidRDefault="00445451" w:rsidP="00445451">
                            <w:pPr>
                              <w:pStyle w:val="ListParagraph"/>
                              <w:numPr>
                                <w:ilvl w:val="0"/>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1: </w:t>
                            </w:r>
                          </w:p>
                          <w:p w14:paraId="2F4A225D"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Same power control process for all SRS resources of an SRS resource set where the power control process is based on one Po value and one closed loop state and jointly on more than one DL pathloss RS and/or more than one alpha</w:t>
                            </w:r>
                          </w:p>
                          <w:p w14:paraId="4A151C95"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Each transmission occasion of the SRS resource is towards multiple TRPs</w:t>
                            </w:r>
                          </w:p>
                          <w:p w14:paraId="26F64EF5" w14:textId="77777777" w:rsidR="00445451" w:rsidRPr="00F029C0" w:rsidRDefault="00445451" w:rsidP="00445451">
                            <w:pPr>
                              <w:pStyle w:val="ListParagraph"/>
                              <w:numPr>
                                <w:ilvl w:val="0"/>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2: </w:t>
                            </w:r>
                          </w:p>
                          <w:p w14:paraId="523FC3C7"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73467AAA"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Different transmission occasions of the SRS resource can be towards different TRPs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512369C" id="Text Box 12" o:spid="_x0000_s1028" type="#_x0000_t202" style="position:absolute;left:0;text-align:left;margin-left:0;margin-top:20.65pt;width:491.9pt;height:2in;z-index:2516643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qtHRgIAAIMEAAAOAAAAZHJzL2Uyb0RvYy54bWysVMFu2zAMvQ/YPwi6r06ctM2MOEXWosOA&#10;oi3QDD0rspwYk0VNUmJ3X78nJW6DbqdhF1kinyjyPdLzq77VbK+cb8iUfHw24kwZSVVjNiX/vrr9&#10;NOPMB2Eqocmokr8oz68WHz/MO1uonLakK+UYghhfdLbk2xBskWVeblUr/BlZZeCsybUi4Og2WeVE&#10;h+itzvLR6CLryFXWkVTew3pzcPJFil/XSoaHuvYqMF1y5BbS6tK6jmu2mIti44TdNvKYhviHLFrR&#10;GDz6GupGBMF2rvkjVNtIR57qcCapzaiuG6lSDahmPHpXzdNWWJVqATnevtLk/19Yeb9/dKypoF3O&#10;mREtNFqpPrAv1DOYwE9nfQHYkwUw9LADO9g9jLHsvnZt/KIgBj+YfnllN0aTMF7k08vxBC4J33iW&#10;z2ajxH/2dt06H74qalnclNxBvsSq2N/5gFQAHSDxNUO3jdZJQm1Yhycm56N0wZNuquiMsHjlWju2&#10;F2iCtRbyR0wfsU5QOGkDYyz2UFTchX7dJ3ImQ8Frql7Ag6NDJ3krbxuEvxM+PAqH1kF9GIfwgKXW&#10;hJzouONsS+7X3+wRD0Xh5axDK5bc/9wJpzjT3wy0/jyeTmPvpsP0/DLHwZ161qces2uvCYWOMXhW&#10;pm3EBz1sa0ftM6ZmGV+FSxiJt0sehu11OAwIpk6q5TKB0K1WhDvzZGUMPdC66p+Fs0e5ApS+p6Fp&#10;RfFOtQM23vR2uQvQLkkaeT6weqQfnZ7UOU5lHKXTc0K9/TsWvwEAAP//AwBQSwMEFAAGAAgAAAAh&#10;AG8x0RLdAAAABwEAAA8AAABkcnMvZG93bnJldi54bWxMj8FOwzAQRO9I/IO1SNyo0wZBG7KpEAIi&#10;caPQQ27beJsE4nUUu23695gTHEczmnmTryfbqyOPvnOCMJ8loFhqZzppED4/Xm6WoHwgMdQ7YYQz&#10;e1gXlxc5Zcad5J2Pm9CoWCI+I4Q2hCHT2tctW/IzN7BEb+9GSyHKsdFmpFMst71eJMmdttRJXGhp&#10;4KeW6+/NwSJUdlsNb89E9697X22nr/LsyxLx+mp6fAAVeAp/YfjFj+hQRKadO4jxqkeIRwLC7TwF&#10;Fd3VMo1HdgjpYpWCLnL9n7/4AQAA//8DAFBLAQItABQABgAIAAAAIQC2gziS/gAAAOEBAAATAAAA&#10;AAAAAAAAAAAAAAAAAABbQ29udGVudF9UeXBlc10ueG1sUEsBAi0AFAAGAAgAAAAhADj9If/WAAAA&#10;lAEAAAsAAAAAAAAAAAAAAAAALwEAAF9yZWxzLy5yZWxzUEsBAi0AFAAGAAgAAAAhAKqiq0dGAgAA&#10;gwQAAA4AAAAAAAAAAAAAAAAALgIAAGRycy9lMm9Eb2MueG1sUEsBAi0AFAAGAAgAAAAhAG8x0RLd&#10;AAAABwEAAA8AAAAAAAAAAAAAAAAAoAQAAGRycy9kb3ducmV2LnhtbFBLBQYAAAAABAAEAPMAAACq&#10;BQAAAAA=&#10;" filled="f" strokeweight=".5pt">
                <v:textbox style="mso-fit-shape-to-text:t">
                  <w:txbxContent>
                    <w:p w14:paraId="65C52948" w14:textId="77777777" w:rsidR="00445451" w:rsidRPr="00F029C0" w:rsidRDefault="00445451" w:rsidP="00445451">
                      <w:pPr>
                        <w:spacing w:after="0"/>
                        <w:rPr>
                          <w:rFonts w:asciiTheme="majorBidi" w:hAnsiTheme="majorBidi" w:cstheme="majorBidi"/>
                          <w:b/>
                          <w:bCs/>
                          <w:highlight w:val="green"/>
                          <w:lang w:eastAsia="x-none"/>
                        </w:rPr>
                      </w:pPr>
                      <w:r w:rsidRPr="00F029C0">
                        <w:rPr>
                          <w:rFonts w:asciiTheme="majorBidi" w:hAnsiTheme="majorBidi" w:cstheme="majorBidi"/>
                          <w:b/>
                          <w:bCs/>
                          <w:highlight w:val="green"/>
                          <w:lang w:eastAsia="x-none"/>
                        </w:rPr>
                        <w:t>Agreement</w:t>
                      </w:r>
                    </w:p>
                    <w:p w14:paraId="57CD9941" w14:textId="77777777" w:rsidR="00445451" w:rsidRPr="00F029C0" w:rsidRDefault="00445451" w:rsidP="00445451">
                      <w:pPr>
                        <w:spacing w:after="0"/>
                        <w:rPr>
                          <w:rFonts w:asciiTheme="majorBidi" w:hAnsiTheme="majorBidi" w:cstheme="majorBidi"/>
                          <w:iCs/>
                        </w:rPr>
                      </w:pPr>
                      <w:r w:rsidRPr="00F029C0">
                        <w:rPr>
                          <w:rFonts w:asciiTheme="majorBidi" w:hAnsiTheme="majorBidi" w:cstheme="majorBidi"/>
                          <w:iCs/>
                        </w:rPr>
                        <w:t>For per-TRP power control and/or power control of one or multiple SRS transmission occasions towards to multiple TRPs, study the options for an SRS resource set:</w:t>
                      </w:r>
                    </w:p>
                    <w:p w14:paraId="057D3440" w14:textId="77777777" w:rsidR="00445451" w:rsidRPr="00F029C0" w:rsidRDefault="00445451" w:rsidP="00445451">
                      <w:pPr>
                        <w:pStyle w:val="ListParagraph"/>
                        <w:numPr>
                          <w:ilvl w:val="0"/>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1: </w:t>
                      </w:r>
                    </w:p>
                    <w:p w14:paraId="2F4A225D"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Same power control process for all SRS resources of an SRS resource set where the power control process is based on one Po value and one closed loop state and jointly on more than one DL pathloss RS and/or more than one alpha</w:t>
                      </w:r>
                    </w:p>
                    <w:p w14:paraId="4A151C95"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Each transmission occasion of the SRS resource is towards multiple TRPs</w:t>
                      </w:r>
                    </w:p>
                    <w:p w14:paraId="26F64EF5" w14:textId="77777777" w:rsidR="00445451" w:rsidRPr="00F029C0" w:rsidRDefault="00445451" w:rsidP="00445451">
                      <w:pPr>
                        <w:pStyle w:val="ListParagraph"/>
                        <w:numPr>
                          <w:ilvl w:val="0"/>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 xml:space="preserve">Option 2: </w:t>
                      </w:r>
                    </w:p>
                    <w:p w14:paraId="523FC3C7"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73467AAA" w14:textId="77777777" w:rsidR="00445451" w:rsidRPr="00F029C0" w:rsidRDefault="00445451" w:rsidP="00445451">
                      <w:pPr>
                        <w:pStyle w:val="ListParagraph"/>
                        <w:numPr>
                          <w:ilvl w:val="1"/>
                          <w:numId w:val="17"/>
                        </w:numPr>
                        <w:contextualSpacing/>
                        <w:rPr>
                          <w:rFonts w:asciiTheme="majorBidi" w:hAnsiTheme="majorBidi" w:cstheme="majorBidi"/>
                          <w:iCs/>
                          <w:sz w:val="20"/>
                          <w:szCs w:val="20"/>
                        </w:rPr>
                      </w:pPr>
                      <w:r w:rsidRPr="00F029C0">
                        <w:rPr>
                          <w:rFonts w:asciiTheme="majorBidi" w:hAnsiTheme="majorBidi" w:cstheme="majorBidi"/>
                          <w:iCs/>
                          <w:sz w:val="20"/>
                          <w:szCs w:val="20"/>
                        </w:rPr>
                        <w:t>Different transmission occasions of the SRS resource can be towards different TRPs</w:t>
                      </w:r>
                    </w:p>
                  </w:txbxContent>
                </v:textbox>
                <w10:wrap type="square" anchorx="margin"/>
              </v:shape>
            </w:pict>
          </mc:Fallback>
        </mc:AlternateContent>
      </w:r>
    </w:p>
    <w:p w14:paraId="42945D5B" w14:textId="77777777" w:rsidR="00445451" w:rsidRDefault="00445451" w:rsidP="00445451">
      <w:pPr>
        <w:jc w:val="both"/>
        <w:rPr>
          <w:lang w:eastAsia="zh-CN"/>
        </w:rPr>
      </w:pPr>
    </w:p>
    <w:p w14:paraId="50CE497E" w14:textId="77777777" w:rsidR="00445451" w:rsidRDefault="00445451" w:rsidP="00445451">
      <w:pPr>
        <w:jc w:val="both"/>
        <w:rPr>
          <w:lang w:eastAsia="zh-CN"/>
        </w:rPr>
      </w:pPr>
      <w:r>
        <w:rPr>
          <w:lang w:eastAsia="zh-CN"/>
        </w:rPr>
        <w:t xml:space="preserve">Regarding Option 2, the motivation is unclear. The same functionality is already supported by configuring different SRS resource sets. Furthermore, this option results in large SRS overhead as the assumption is that different TRPs cannot receive the same SRS transmission, which is not reasonable in FR1. </w:t>
      </w:r>
    </w:p>
    <w:p w14:paraId="14E65406" w14:textId="77777777" w:rsidR="00445451" w:rsidRDefault="00445451" w:rsidP="00445451">
      <w:pPr>
        <w:jc w:val="both"/>
        <w:rPr>
          <w:rFonts w:asciiTheme="majorBidi" w:eastAsia="Microsoft YaHei" w:hAnsiTheme="majorBidi" w:cstheme="majorBidi"/>
          <w:b/>
          <w:color w:val="000000"/>
          <w:lang w:eastAsia="zh-CN"/>
        </w:rPr>
      </w:pPr>
      <w:r>
        <w:rPr>
          <w:lang w:eastAsia="zh-CN"/>
        </w:rPr>
        <w:t>Regarding Option 1, the situation is better since each SRS transmission can be received by multiple TRPs while open loop power control (</w:t>
      </w:r>
      <m:oMath>
        <m:r>
          <w:rPr>
            <w:rFonts w:ascii="Cambria Math" w:hAnsi="Cambria Math"/>
            <w:lang w:eastAsia="zh-CN"/>
          </w:rPr>
          <m:t>α.PL</m:t>
        </m:r>
      </m:oMath>
      <w:r>
        <w:rPr>
          <w:lang w:eastAsia="zh-CN"/>
        </w:rPr>
        <w:t>) can be a function of multiple PL values (calculated through measuring multiple PL-RS) and multiple configured alpha values. However, si</w:t>
      </w:r>
      <w:proofErr w:type="spellStart"/>
      <w:r>
        <w:rPr>
          <w:lang w:eastAsia="zh-CN"/>
        </w:rPr>
        <w:t>milar</w:t>
      </w:r>
      <w:proofErr w:type="spellEnd"/>
      <w:r>
        <w:rPr>
          <w:lang w:eastAsia="zh-CN"/>
        </w:rPr>
        <w:t xml:space="preserve"> effect may be achieved by closed loop power control. We are open to Option 1 if the benefit compared to legacy power control mechanisms (including CLPC) is shown. </w:t>
      </w:r>
    </w:p>
    <w:p w14:paraId="0929101B" w14:textId="63321736" w:rsidR="00836687" w:rsidRPr="00B8550F" w:rsidRDefault="00445451" w:rsidP="00445451">
      <w:pPr>
        <w:jc w:val="both"/>
        <w:rPr>
          <w:lang w:eastAsia="zh-CN"/>
        </w:rPr>
      </w:pPr>
      <w:r>
        <w:rPr>
          <w:b/>
          <w:bCs/>
          <w:u w:val="single"/>
          <w:lang w:val="en-GB" w:eastAsia="zh-CN"/>
        </w:rPr>
        <w:t>Proposal 8</w:t>
      </w:r>
      <w:r w:rsidRPr="00376DBD">
        <w:rPr>
          <w:b/>
          <w:bCs/>
          <w:lang w:val="en-GB" w:eastAsia="zh-CN"/>
        </w:rPr>
        <w:t xml:space="preserve">: </w:t>
      </w:r>
      <w:r>
        <w:rPr>
          <w:b/>
          <w:bCs/>
          <w:lang w:val="en-GB" w:eastAsia="zh-CN"/>
        </w:rPr>
        <w:t>For SRS power control enhancements, focus on Option 1 and deprioritize Option 2.</w:t>
      </w:r>
    </w:p>
    <w:p w14:paraId="52CC180C" w14:textId="46116B79" w:rsidR="00354DF1" w:rsidRDefault="00220EAA" w:rsidP="00BF293D">
      <w:pPr>
        <w:pStyle w:val="Heading1"/>
      </w:pPr>
      <w:r>
        <w:t>SRS enhancement for 8 Tx UL transmission</w:t>
      </w:r>
    </w:p>
    <w:p w14:paraId="664EB417" w14:textId="2B844E42" w:rsidR="00CB4B1A" w:rsidRDefault="00735C89" w:rsidP="00375ED0">
      <w:pPr>
        <w:contextualSpacing/>
        <w:rPr>
          <w:rFonts w:eastAsia="Malgun Gothic"/>
          <w:lang w:eastAsia="zh-CN"/>
        </w:rPr>
      </w:pPr>
      <w:r>
        <w:rPr>
          <w:rFonts w:eastAsia="Malgun Gothic"/>
          <w:lang w:eastAsia="zh-CN"/>
        </w:rPr>
        <w:t>Supporting 8 Tx PUSCH transmission is included in the WID of Rel</w:t>
      </w:r>
      <w:r w:rsidR="00751210">
        <w:rPr>
          <w:rFonts w:eastAsia="Malgun Gothic"/>
          <w:lang w:eastAsia="zh-CN"/>
        </w:rPr>
        <w:t xml:space="preserve">-18 MIMO </w:t>
      </w:r>
      <w:r w:rsidR="00751210">
        <w:rPr>
          <w:rFonts w:eastAsia="Malgun Gothic"/>
          <w:lang w:eastAsia="zh-CN"/>
        </w:rPr>
        <w:fldChar w:fldCharType="begin"/>
      </w:r>
      <w:r w:rsidR="00751210">
        <w:rPr>
          <w:rFonts w:eastAsia="Malgun Gothic"/>
          <w:lang w:eastAsia="zh-CN"/>
        </w:rPr>
        <w:instrText xml:space="preserve"> REF _Ref101973086 \r \h </w:instrText>
      </w:r>
      <w:r w:rsidR="00751210">
        <w:rPr>
          <w:rFonts w:eastAsia="Malgun Gothic"/>
          <w:lang w:eastAsia="zh-CN"/>
        </w:rPr>
      </w:r>
      <w:r w:rsidR="00751210">
        <w:rPr>
          <w:rFonts w:eastAsia="Malgun Gothic"/>
          <w:lang w:eastAsia="zh-CN"/>
        </w:rPr>
        <w:fldChar w:fldCharType="separate"/>
      </w:r>
      <w:r w:rsidR="00445451">
        <w:rPr>
          <w:rFonts w:eastAsia="Malgun Gothic"/>
          <w:cs/>
          <w:lang w:eastAsia="zh-CN"/>
        </w:rPr>
        <w:t>‎</w:t>
      </w:r>
      <w:r w:rsidR="00445451">
        <w:rPr>
          <w:rFonts w:eastAsia="Malgun Gothic"/>
          <w:lang w:eastAsia="zh-CN"/>
        </w:rPr>
        <w:t>[2]</w:t>
      </w:r>
      <w:r w:rsidR="00751210">
        <w:rPr>
          <w:rFonts w:eastAsia="Malgun Gothic"/>
          <w:lang w:eastAsia="zh-CN"/>
        </w:rPr>
        <w:fldChar w:fldCharType="end"/>
      </w:r>
      <w:r w:rsidR="003061F6">
        <w:rPr>
          <w:rFonts w:eastAsia="Malgun Gothic"/>
          <w:lang w:eastAsia="zh-CN"/>
        </w:rPr>
        <w:t xml:space="preserve">. To support 8 Tx PUSCH, apparently, SRS enhancement is needed to allow UE </w:t>
      </w:r>
      <w:r w:rsidR="006A6DAA">
        <w:rPr>
          <w:rFonts w:eastAsia="Malgun Gothic"/>
          <w:lang w:eastAsia="zh-CN"/>
        </w:rPr>
        <w:t xml:space="preserve">to </w:t>
      </w:r>
      <w:r w:rsidR="003061F6">
        <w:rPr>
          <w:rFonts w:eastAsia="Malgun Gothic"/>
          <w:lang w:eastAsia="zh-CN"/>
        </w:rPr>
        <w:t xml:space="preserve">sound </w:t>
      </w:r>
      <w:r w:rsidR="00FD117C">
        <w:rPr>
          <w:rFonts w:eastAsia="Malgun Gothic"/>
          <w:lang w:eastAsia="zh-CN"/>
        </w:rPr>
        <w:t>8 SRS ports</w:t>
      </w:r>
      <w:r w:rsidR="00AE3BFB">
        <w:rPr>
          <w:rFonts w:eastAsia="Malgun Gothic"/>
          <w:lang w:eastAsia="zh-CN"/>
        </w:rPr>
        <w:t xml:space="preserve">. </w:t>
      </w:r>
    </w:p>
    <w:p w14:paraId="473A6CA1" w14:textId="276630E6" w:rsidR="00375DA0" w:rsidRDefault="00375DA0" w:rsidP="00375ED0">
      <w:pPr>
        <w:contextualSpacing/>
        <w:rPr>
          <w:rFonts w:eastAsia="Malgun Gothic"/>
          <w:lang w:eastAsia="zh-CN"/>
        </w:rPr>
      </w:pPr>
    </w:p>
    <w:p w14:paraId="4511D500" w14:textId="6E180F32" w:rsidR="00932B6B" w:rsidRPr="00DD05F7" w:rsidRDefault="00375DA0" w:rsidP="00932B6B">
      <w:pPr>
        <w:contextualSpacing/>
        <w:rPr>
          <w:rFonts w:eastAsia="Malgun Gothic"/>
          <w:lang w:eastAsia="zh-CN"/>
        </w:rPr>
      </w:pPr>
      <w:r>
        <w:rPr>
          <w:rFonts w:eastAsia="Malgun Gothic"/>
          <w:lang w:eastAsia="zh-CN"/>
        </w:rPr>
        <w:t xml:space="preserve">SRS </w:t>
      </w:r>
      <w:r w:rsidR="003C5171">
        <w:rPr>
          <w:rFonts w:eastAsia="Malgun Gothic"/>
          <w:lang w:eastAsia="zh-CN"/>
        </w:rPr>
        <w:t xml:space="preserve">for codebook and non-codebook PUSCH are different. </w:t>
      </w:r>
      <w:r w:rsidR="00510F14">
        <w:rPr>
          <w:rFonts w:eastAsia="Malgun Gothic"/>
          <w:lang w:eastAsia="zh-CN"/>
        </w:rPr>
        <w:t xml:space="preserve">For non-codebook based PUSCH, one SRS resource can only sound one SRS port. For codebook PUSCH, one SRS resource </w:t>
      </w:r>
      <w:r w:rsidR="005A6B52">
        <w:rPr>
          <w:rFonts w:eastAsia="Malgun Gothic"/>
          <w:lang w:eastAsia="zh-CN"/>
        </w:rPr>
        <w:t>c</w:t>
      </w:r>
      <w:r w:rsidR="00510F14">
        <w:rPr>
          <w:rFonts w:eastAsia="Malgun Gothic"/>
          <w:lang w:eastAsia="zh-CN"/>
        </w:rPr>
        <w:t xml:space="preserve">an sound </w:t>
      </w:r>
      <w:r w:rsidR="006062BE">
        <w:rPr>
          <w:rFonts w:eastAsia="Malgun Gothic"/>
          <w:lang w:eastAsia="zh-CN"/>
        </w:rPr>
        <w:t>up to 4 SRS ports</w:t>
      </w:r>
      <w:r w:rsidR="00525FE3">
        <w:rPr>
          <w:rFonts w:eastAsia="Malgun Gothic"/>
          <w:lang w:eastAsia="zh-CN"/>
        </w:rPr>
        <w:t xml:space="preserve"> in Rel-15/16/17</w:t>
      </w:r>
      <w:r w:rsidR="006062BE">
        <w:rPr>
          <w:rFonts w:eastAsia="Malgun Gothic"/>
          <w:lang w:eastAsia="zh-CN"/>
        </w:rPr>
        <w:t xml:space="preserve">. </w:t>
      </w:r>
      <w:r w:rsidR="002B0EB5">
        <w:rPr>
          <w:rFonts w:eastAsia="Malgun Gothic"/>
          <w:lang w:eastAsia="zh-CN"/>
        </w:rPr>
        <w:t>Given this differen</w:t>
      </w:r>
      <w:r w:rsidR="000861FC">
        <w:rPr>
          <w:rFonts w:eastAsia="Malgun Gothic"/>
          <w:lang w:eastAsia="zh-CN"/>
        </w:rPr>
        <w:t>ce</w:t>
      </w:r>
      <w:r w:rsidR="002B0EB5">
        <w:rPr>
          <w:rFonts w:eastAsia="Malgun Gothic"/>
          <w:lang w:eastAsia="zh-CN"/>
        </w:rPr>
        <w:t xml:space="preserve">, the design of SRS enhancement for codebook and non-codebook based </w:t>
      </w:r>
      <w:r w:rsidR="005A6B52">
        <w:rPr>
          <w:rFonts w:eastAsia="Malgun Gothic"/>
          <w:lang w:eastAsia="zh-CN"/>
        </w:rPr>
        <w:t xml:space="preserve">PUSCH </w:t>
      </w:r>
      <w:r w:rsidR="000E1046">
        <w:rPr>
          <w:rFonts w:eastAsia="Malgun Gothic"/>
          <w:lang w:eastAsia="zh-CN"/>
        </w:rPr>
        <w:t>are separately address</w:t>
      </w:r>
      <w:r w:rsidR="00A61865">
        <w:rPr>
          <w:rFonts w:eastAsia="Malgun Gothic"/>
          <w:lang w:eastAsia="zh-CN"/>
        </w:rPr>
        <w:t>ed</w:t>
      </w:r>
      <w:r w:rsidR="000E1046">
        <w:rPr>
          <w:rFonts w:eastAsia="Malgun Gothic"/>
          <w:lang w:eastAsia="zh-CN"/>
        </w:rPr>
        <w:t xml:space="preserve"> in Section </w:t>
      </w:r>
      <w:r w:rsidR="000E1046">
        <w:rPr>
          <w:rFonts w:eastAsia="Malgun Gothic"/>
          <w:lang w:eastAsia="zh-CN"/>
        </w:rPr>
        <w:fldChar w:fldCharType="begin"/>
      </w:r>
      <w:r w:rsidR="000E1046">
        <w:rPr>
          <w:rFonts w:eastAsia="Malgun Gothic"/>
          <w:lang w:eastAsia="zh-CN"/>
        </w:rPr>
        <w:instrText xml:space="preserve"> REF _Ref102041626 \r \h </w:instrText>
      </w:r>
      <w:r w:rsidR="000E1046">
        <w:rPr>
          <w:rFonts w:eastAsia="Malgun Gothic"/>
          <w:lang w:eastAsia="zh-CN"/>
        </w:rPr>
      </w:r>
      <w:r w:rsidR="000E1046">
        <w:rPr>
          <w:rFonts w:eastAsia="Malgun Gothic"/>
          <w:lang w:eastAsia="zh-CN"/>
        </w:rPr>
        <w:fldChar w:fldCharType="separate"/>
      </w:r>
      <w:r w:rsidR="00445451">
        <w:rPr>
          <w:rFonts w:eastAsia="Malgun Gothic"/>
          <w:cs/>
          <w:lang w:eastAsia="zh-CN"/>
        </w:rPr>
        <w:t>‎</w:t>
      </w:r>
      <w:r w:rsidR="00445451">
        <w:rPr>
          <w:rFonts w:eastAsia="Malgun Gothic"/>
          <w:lang w:eastAsia="zh-CN"/>
        </w:rPr>
        <w:t>3.1</w:t>
      </w:r>
      <w:r w:rsidR="000E1046">
        <w:rPr>
          <w:rFonts w:eastAsia="Malgun Gothic"/>
          <w:lang w:eastAsia="zh-CN"/>
        </w:rPr>
        <w:fldChar w:fldCharType="end"/>
      </w:r>
      <w:r w:rsidR="000E1046">
        <w:rPr>
          <w:rFonts w:eastAsia="Malgun Gothic"/>
          <w:lang w:eastAsia="zh-CN"/>
        </w:rPr>
        <w:t xml:space="preserve"> and </w:t>
      </w:r>
      <w:r w:rsidR="000E1046">
        <w:rPr>
          <w:rFonts w:eastAsia="Malgun Gothic"/>
          <w:lang w:eastAsia="zh-CN"/>
        </w:rPr>
        <w:fldChar w:fldCharType="begin"/>
      </w:r>
      <w:r w:rsidR="000E1046">
        <w:rPr>
          <w:rFonts w:eastAsia="Malgun Gothic"/>
          <w:lang w:eastAsia="zh-CN"/>
        </w:rPr>
        <w:instrText xml:space="preserve"> REF _Ref102041627 \r \h </w:instrText>
      </w:r>
      <w:r w:rsidR="000E1046">
        <w:rPr>
          <w:rFonts w:eastAsia="Malgun Gothic"/>
          <w:lang w:eastAsia="zh-CN"/>
        </w:rPr>
      </w:r>
      <w:r w:rsidR="000E1046">
        <w:rPr>
          <w:rFonts w:eastAsia="Malgun Gothic"/>
          <w:lang w:eastAsia="zh-CN"/>
        </w:rPr>
        <w:fldChar w:fldCharType="separate"/>
      </w:r>
      <w:r w:rsidR="00445451">
        <w:rPr>
          <w:rFonts w:eastAsia="Malgun Gothic"/>
          <w:cs/>
          <w:lang w:eastAsia="zh-CN"/>
        </w:rPr>
        <w:t>‎</w:t>
      </w:r>
      <w:r w:rsidR="00445451">
        <w:rPr>
          <w:rFonts w:eastAsia="Malgun Gothic"/>
          <w:lang w:eastAsia="zh-CN"/>
        </w:rPr>
        <w:t>3.2</w:t>
      </w:r>
      <w:r w:rsidR="000E1046">
        <w:rPr>
          <w:rFonts w:eastAsia="Malgun Gothic"/>
          <w:lang w:eastAsia="zh-CN"/>
        </w:rPr>
        <w:fldChar w:fldCharType="end"/>
      </w:r>
      <w:r w:rsidR="005A6B52">
        <w:rPr>
          <w:rFonts w:eastAsia="Malgun Gothic"/>
          <w:lang w:eastAsia="zh-CN"/>
        </w:rPr>
        <w:t xml:space="preserve">. </w:t>
      </w:r>
      <w:bookmarkStart w:id="20" w:name="_Ref463027406"/>
      <w:bookmarkStart w:id="21" w:name="_Ref465963195"/>
      <w:bookmarkStart w:id="22" w:name="_Ref466040522"/>
      <w:bookmarkStart w:id="23" w:name="_Ref378529477"/>
      <w:bookmarkStart w:id="24" w:name="_Toc424303267"/>
      <w:bookmarkStart w:id="25" w:name="_Toc425248865"/>
      <w:bookmarkStart w:id="26" w:name="_Toc425344835"/>
      <w:bookmarkStart w:id="27" w:name="_Toc425350726"/>
      <w:bookmarkStart w:id="28" w:name="_Toc425501584"/>
      <w:bookmarkStart w:id="29" w:name="_Toc425504168"/>
      <w:bookmarkStart w:id="30" w:name="_Ref525738606"/>
      <w:bookmarkStart w:id="31" w:name="_Ref7626308"/>
      <w:bookmarkStart w:id="32" w:name="_Ref21100018"/>
      <w:bookmarkEnd w:id="4"/>
      <w:bookmarkEnd w:id="5"/>
      <w:bookmarkEnd w:id="6"/>
    </w:p>
    <w:p w14:paraId="3D1DC69F" w14:textId="3517DC10" w:rsidR="005A1C77" w:rsidRDefault="005A1C77" w:rsidP="005A1C77">
      <w:pPr>
        <w:pStyle w:val="Heading2"/>
      </w:pPr>
      <w:bookmarkStart w:id="33" w:name="_Ref102041626"/>
      <w:r>
        <w:t>SRS enhancement for codebook based PUSCH with 8 Tx</w:t>
      </w:r>
      <w:bookmarkEnd w:id="33"/>
    </w:p>
    <w:p w14:paraId="34A95AE1" w14:textId="60E23C06" w:rsidR="00984C7B" w:rsidRDefault="00AD2E0E" w:rsidP="005A6B52">
      <w:pPr>
        <w:rPr>
          <w:lang w:val="en-GB" w:eastAsia="zh-CN"/>
        </w:rPr>
      </w:pPr>
      <w:r w:rsidRPr="00AD2E0E">
        <w:rPr>
          <w:lang w:val="en-GB" w:eastAsia="zh-CN"/>
        </w:rPr>
        <w:t xml:space="preserve">For </w:t>
      </w:r>
      <w:r w:rsidR="00C01ECC">
        <w:rPr>
          <w:lang w:val="en-GB" w:eastAsia="zh-CN"/>
        </w:rPr>
        <w:t xml:space="preserve">SRS enhancement for </w:t>
      </w:r>
      <w:r>
        <w:rPr>
          <w:lang w:val="en-GB" w:eastAsia="zh-CN"/>
        </w:rPr>
        <w:t xml:space="preserve">codebook based PUSCH, </w:t>
      </w:r>
      <w:r w:rsidR="00C01ECC">
        <w:rPr>
          <w:lang w:val="en-GB" w:eastAsia="zh-CN"/>
        </w:rPr>
        <w:t xml:space="preserve">there are two potential </w:t>
      </w:r>
      <w:r w:rsidR="00245879">
        <w:rPr>
          <w:lang w:val="en-GB" w:eastAsia="zh-CN"/>
        </w:rPr>
        <w:t xml:space="preserve">approaches. </w:t>
      </w:r>
    </w:p>
    <w:p w14:paraId="6225AB0A" w14:textId="04C153DE" w:rsidR="00984C7B" w:rsidRPr="00984C7B" w:rsidRDefault="00984C7B" w:rsidP="00984C7B">
      <w:pPr>
        <w:pStyle w:val="ListParagraph"/>
        <w:numPr>
          <w:ilvl w:val="0"/>
          <w:numId w:val="23"/>
        </w:numPr>
        <w:rPr>
          <w:rFonts w:ascii="Times New Roman" w:hAnsi="Times New Roman"/>
          <w:sz w:val="20"/>
          <w:szCs w:val="20"/>
          <w:lang w:val="en-GB" w:eastAsia="zh-CN"/>
        </w:rPr>
      </w:pPr>
      <w:r w:rsidRPr="00984C7B">
        <w:rPr>
          <w:rFonts w:ascii="Times New Roman" w:hAnsi="Times New Roman"/>
          <w:sz w:val="20"/>
          <w:szCs w:val="20"/>
          <w:lang w:val="en-GB" w:eastAsia="zh-CN"/>
        </w:rPr>
        <w:t>Sound 8 SRS ports in one SRS resource.</w:t>
      </w:r>
    </w:p>
    <w:p w14:paraId="41A2277F" w14:textId="1FD68BE3" w:rsidR="00984C7B" w:rsidRPr="00984C7B" w:rsidRDefault="00984C7B" w:rsidP="00984C7B">
      <w:pPr>
        <w:pStyle w:val="ListParagraph"/>
        <w:numPr>
          <w:ilvl w:val="0"/>
          <w:numId w:val="23"/>
        </w:numPr>
        <w:rPr>
          <w:rFonts w:ascii="Times New Roman" w:hAnsi="Times New Roman"/>
          <w:sz w:val="20"/>
          <w:szCs w:val="20"/>
          <w:lang w:val="en-GB" w:eastAsia="zh-CN"/>
        </w:rPr>
      </w:pPr>
      <w:r w:rsidRPr="00984C7B">
        <w:rPr>
          <w:rFonts w:ascii="Times New Roman" w:hAnsi="Times New Roman"/>
          <w:sz w:val="20"/>
          <w:szCs w:val="20"/>
          <w:lang w:val="en-GB" w:eastAsia="zh-CN"/>
        </w:rPr>
        <w:t xml:space="preserve">Sound 8 SRS ports in multiple SRS resources, each with 2 or 4 SRS ports. </w:t>
      </w:r>
    </w:p>
    <w:p w14:paraId="69F7C234" w14:textId="77777777" w:rsidR="00984C7B" w:rsidRDefault="00984C7B" w:rsidP="005A6B52">
      <w:pPr>
        <w:rPr>
          <w:lang w:val="en-GB" w:eastAsia="zh-CN"/>
        </w:rPr>
      </w:pPr>
    </w:p>
    <w:p w14:paraId="5AEB33C2" w14:textId="3B4BB71F" w:rsidR="00CA2455" w:rsidRPr="00AD2E0E" w:rsidRDefault="00245879" w:rsidP="005A6B52">
      <w:pPr>
        <w:rPr>
          <w:lang w:val="en-GB" w:eastAsia="zh-CN"/>
        </w:rPr>
      </w:pPr>
      <w:r>
        <w:rPr>
          <w:lang w:val="en-GB" w:eastAsia="zh-CN"/>
        </w:rPr>
        <w:t>The first approach is introducing SRS resource</w:t>
      </w:r>
      <w:r w:rsidR="006165E2">
        <w:rPr>
          <w:lang w:val="en-GB" w:eastAsia="zh-CN"/>
        </w:rPr>
        <w:t>(s)</w:t>
      </w:r>
      <w:r>
        <w:rPr>
          <w:lang w:val="en-GB" w:eastAsia="zh-CN"/>
        </w:rPr>
        <w:t xml:space="preserve"> with </w:t>
      </w:r>
      <w:r w:rsidR="00C22B63">
        <w:rPr>
          <w:lang w:val="en-GB" w:eastAsia="zh-CN"/>
        </w:rPr>
        <w:t>up to 8 SRS ports, i.e., sound 8 SRS ports in one SRS resource</w:t>
      </w:r>
      <w:r w:rsidR="006165E2">
        <w:rPr>
          <w:lang w:val="en-GB" w:eastAsia="zh-CN"/>
        </w:rPr>
        <w:t>, in a</w:t>
      </w:r>
      <w:r w:rsidR="005F2197">
        <w:rPr>
          <w:lang w:val="en-GB" w:eastAsia="zh-CN"/>
        </w:rPr>
        <w:t>n</w:t>
      </w:r>
      <w:r w:rsidR="006165E2">
        <w:rPr>
          <w:lang w:val="en-GB" w:eastAsia="zh-CN"/>
        </w:rPr>
        <w:t xml:space="preserve"> SRS resource set,</w:t>
      </w:r>
      <w:r w:rsidR="00C22B63">
        <w:rPr>
          <w:lang w:val="en-GB" w:eastAsia="zh-CN"/>
        </w:rPr>
        <w:t xml:space="preserve"> </w:t>
      </w:r>
      <w:r w:rsidR="006165E2">
        <w:rPr>
          <w:lang w:val="en-GB" w:eastAsia="zh-CN"/>
        </w:rPr>
        <w:t>a</w:t>
      </w:r>
      <w:r w:rsidR="006765A3">
        <w:rPr>
          <w:lang w:val="en-GB" w:eastAsia="zh-CN"/>
        </w:rPr>
        <w:t>s illustrate</w:t>
      </w:r>
      <w:r w:rsidR="002A2742">
        <w:rPr>
          <w:lang w:val="en-GB" w:eastAsia="zh-CN"/>
        </w:rPr>
        <w:t>d</w:t>
      </w:r>
      <w:r w:rsidR="006765A3">
        <w:rPr>
          <w:lang w:val="en-GB" w:eastAsia="zh-CN"/>
        </w:rPr>
        <w:t xml:space="preserve"> in </w:t>
      </w:r>
      <w:r w:rsidR="005F2197">
        <w:rPr>
          <w:lang w:val="en-GB" w:eastAsia="zh-CN"/>
        </w:rPr>
        <w:fldChar w:fldCharType="begin"/>
      </w:r>
      <w:r w:rsidR="005F2197">
        <w:rPr>
          <w:lang w:val="en-GB" w:eastAsia="zh-CN"/>
        </w:rPr>
        <w:instrText xml:space="preserve"> REF _Ref101993719 \h </w:instrText>
      </w:r>
      <w:r w:rsidR="005F2197">
        <w:rPr>
          <w:lang w:val="en-GB" w:eastAsia="zh-CN"/>
        </w:rPr>
      </w:r>
      <w:r w:rsidR="005F2197">
        <w:rPr>
          <w:lang w:val="en-GB" w:eastAsia="zh-CN"/>
        </w:rPr>
        <w:fldChar w:fldCharType="separate"/>
      </w:r>
      <w:r w:rsidR="00445451" w:rsidRPr="00201029">
        <w:rPr>
          <w:rFonts w:eastAsia="Malgun Gothic"/>
          <w:b/>
          <w:lang w:val="en-GB"/>
        </w:rPr>
        <w:t xml:space="preserve">Fig </w:t>
      </w:r>
      <w:r w:rsidR="00445451">
        <w:rPr>
          <w:rFonts w:eastAsia="Malgun Gothic"/>
          <w:b/>
          <w:noProof/>
          <w:lang w:val="en-GB"/>
        </w:rPr>
        <w:t>11</w:t>
      </w:r>
      <w:r w:rsidR="005F2197">
        <w:rPr>
          <w:lang w:val="en-GB" w:eastAsia="zh-CN"/>
        </w:rPr>
        <w:fldChar w:fldCharType="end"/>
      </w:r>
      <w:r w:rsidR="005F2197">
        <w:rPr>
          <w:lang w:val="en-GB" w:eastAsia="zh-CN"/>
        </w:rPr>
        <w:t xml:space="preserve">. </w:t>
      </w:r>
      <w:r w:rsidR="00390A2D">
        <w:rPr>
          <w:lang w:val="en-GB" w:eastAsia="zh-CN"/>
        </w:rPr>
        <w:t xml:space="preserve">In this resource set, </w:t>
      </w:r>
      <w:r w:rsidR="002212C6">
        <w:rPr>
          <w:lang w:val="en-GB" w:eastAsia="zh-CN"/>
        </w:rPr>
        <w:t xml:space="preserve">SRI can be used to switch </w:t>
      </w:r>
      <w:r w:rsidR="003C1B10">
        <w:rPr>
          <w:lang w:val="en-GB" w:eastAsia="zh-CN"/>
        </w:rPr>
        <w:t>among</w:t>
      </w:r>
      <w:r w:rsidR="002212C6">
        <w:rPr>
          <w:lang w:val="en-GB" w:eastAsia="zh-CN"/>
        </w:rPr>
        <w:t xml:space="preserve"> different SRS resources, as in Rel-</w:t>
      </w:r>
      <w:r w:rsidR="004E03DB">
        <w:rPr>
          <w:lang w:val="en-GB" w:eastAsia="zh-CN"/>
        </w:rPr>
        <w:t>15/16/</w:t>
      </w:r>
      <w:r w:rsidR="002212C6">
        <w:rPr>
          <w:lang w:val="en-GB" w:eastAsia="zh-CN"/>
        </w:rPr>
        <w:t xml:space="preserve">17. </w:t>
      </w:r>
    </w:p>
    <w:p w14:paraId="49261FA5" w14:textId="0FA1BAAC" w:rsidR="00CA2455" w:rsidRDefault="006765A3" w:rsidP="006765A3">
      <w:pPr>
        <w:jc w:val="center"/>
        <w:rPr>
          <w:b/>
          <w:bCs/>
          <w:u w:val="single"/>
          <w:lang w:val="en-GB" w:eastAsia="zh-CN"/>
        </w:rPr>
      </w:pPr>
      <w:r w:rsidRPr="00E64AE4">
        <w:rPr>
          <w:b/>
          <w:bCs/>
          <w:noProof/>
          <w:lang w:val="en-GB" w:eastAsia="zh-CN"/>
        </w:rPr>
        <w:lastRenderedPageBreak/>
        <w:drawing>
          <wp:inline distT="0" distB="0" distL="0" distR="0" wp14:anchorId="4E41EAD3" wp14:editId="004A6045">
            <wp:extent cx="2934970" cy="12147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4970" cy="1214755"/>
                    </a:xfrm>
                    <a:prstGeom prst="rect">
                      <a:avLst/>
                    </a:prstGeom>
                    <a:noFill/>
                    <a:ln>
                      <a:noFill/>
                    </a:ln>
                  </pic:spPr>
                </pic:pic>
              </a:graphicData>
            </a:graphic>
          </wp:inline>
        </w:drawing>
      </w:r>
    </w:p>
    <w:p w14:paraId="1FB99630" w14:textId="55BF1536" w:rsidR="00201029" w:rsidRPr="00795151" w:rsidRDefault="00201029" w:rsidP="00201029">
      <w:pPr>
        <w:jc w:val="center"/>
        <w:rPr>
          <w:rFonts w:eastAsia="Malgun Gothic"/>
          <w:b/>
          <w:bCs/>
          <w:lang w:val="en-GB"/>
        </w:rPr>
      </w:pPr>
      <w:bookmarkStart w:id="34" w:name="_Ref101993719"/>
      <w:bookmarkStart w:id="35" w:name="_Ref102048565"/>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445451">
        <w:rPr>
          <w:rFonts w:eastAsia="Malgun Gothic"/>
          <w:b/>
          <w:noProof/>
          <w:lang w:val="en-GB"/>
        </w:rPr>
        <w:t>11</w:t>
      </w:r>
      <w:r w:rsidRPr="00201029">
        <w:rPr>
          <w:rFonts w:eastAsia="Malgun Gothic"/>
          <w:b/>
          <w:lang w:val="en-GB"/>
        </w:rPr>
        <w:fldChar w:fldCharType="end"/>
      </w:r>
      <w:bookmarkEnd w:id="34"/>
      <w:r w:rsidRPr="00201029">
        <w:rPr>
          <w:rFonts w:eastAsia="Malgun Gothic"/>
          <w:b/>
          <w:lang w:val="en-GB"/>
        </w:rPr>
        <w:t>:</w:t>
      </w:r>
      <w:r w:rsidRPr="00201029">
        <w:rPr>
          <w:b/>
          <w:bCs/>
        </w:rPr>
        <w:t xml:space="preserve"> </w:t>
      </w:r>
      <w:r>
        <w:rPr>
          <w:b/>
          <w:bCs/>
        </w:rPr>
        <w:t>An SRS resource set with an SRS resource including 8 SRS ports</w:t>
      </w:r>
      <w:bookmarkEnd w:id="35"/>
    </w:p>
    <w:p w14:paraId="3EF4B067" w14:textId="1E631E43" w:rsidR="00D53423" w:rsidRDefault="00120F2B" w:rsidP="004208DA">
      <w:pPr>
        <w:rPr>
          <w:lang w:val="en-GB" w:eastAsia="zh-CN"/>
        </w:rPr>
      </w:pPr>
      <w:r>
        <w:rPr>
          <w:lang w:val="en-GB" w:eastAsia="zh-CN"/>
        </w:rPr>
        <w:t xml:space="preserve">The key open issue for the first approach is </w:t>
      </w:r>
      <w:r w:rsidR="005D71AD">
        <w:rPr>
          <w:lang w:val="en-GB" w:eastAsia="zh-CN"/>
        </w:rPr>
        <w:t xml:space="preserve">how to map the 8 SRS ports to </w:t>
      </w:r>
      <w:r w:rsidR="001F62FC">
        <w:rPr>
          <w:lang w:val="en-GB" w:eastAsia="zh-CN"/>
        </w:rPr>
        <w:t xml:space="preserve">resources in time, comb, and cyclic shift domain. </w:t>
      </w:r>
      <w:r w:rsidR="002B6335">
        <w:rPr>
          <w:lang w:val="en-GB" w:eastAsia="zh-CN"/>
        </w:rPr>
        <w:t xml:space="preserve">Given there are </w:t>
      </w:r>
      <w:r w:rsidR="000E58D2">
        <w:rPr>
          <w:lang w:val="en-GB" w:eastAsia="zh-CN"/>
        </w:rPr>
        <w:t xml:space="preserve">up to 8 SRS ports in a resource, </w:t>
      </w:r>
      <w:r w:rsidR="006C18B9">
        <w:rPr>
          <w:lang w:val="en-GB" w:eastAsia="zh-CN"/>
        </w:rPr>
        <w:t xml:space="preserve">it </w:t>
      </w:r>
      <w:r w:rsidR="00FC681C">
        <w:rPr>
          <w:lang w:val="en-GB" w:eastAsia="zh-CN"/>
        </w:rPr>
        <w:t>is beneficial to allow mapping the 8 SRS ports to more than one OFDM symbols</w:t>
      </w:r>
      <w:r w:rsidR="007D6FCE">
        <w:rPr>
          <w:lang w:val="en-GB" w:eastAsia="zh-CN"/>
        </w:rPr>
        <w:t>, to allow larger SRS sounding power per port</w:t>
      </w:r>
      <w:r w:rsidR="002D7F39">
        <w:rPr>
          <w:lang w:val="en-GB" w:eastAsia="zh-CN"/>
        </w:rPr>
        <w:t xml:space="preserve"> for better sounding quality and minimize leakage between SRS ports </w:t>
      </w:r>
      <w:r w:rsidR="00B24884">
        <w:rPr>
          <w:lang w:val="en-GB" w:eastAsia="zh-CN"/>
        </w:rPr>
        <w:t xml:space="preserve">due to channel delay spread or Doppler. </w:t>
      </w:r>
      <w:r w:rsidR="007E04EA">
        <w:rPr>
          <w:lang w:val="en-GB" w:eastAsia="zh-CN"/>
        </w:rPr>
        <w:t>Given 8 SRS ports, it is natural to map them to {1,2,4} OFDM symbols</w:t>
      </w:r>
      <w:r w:rsidR="003F520F">
        <w:rPr>
          <w:lang w:val="en-GB" w:eastAsia="zh-CN"/>
        </w:rPr>
        <w:t xml:space="preserve">. </w:t>
      </w:r>
      <w:r w:rsidR="007E04EA">
        <w:rPr>
          <w:lang w:val="en-GB" w:eastAsia="zh-CN"/>
        </w:rPr>
        <w:t xml:space="preserve">Mapping to 3 OFDM symbol would create unequal split of SRS ports among symbols, which unnecessarily complicates specification </w:t>
      </w:r>
      <w:r w:rsidR="00AA3ED3">
        <w:rPr>
          <w:lang w:val="en-GB" w:eastAsia="zh-CN"/>
        </w:rPr>
        <w:t xml:space="preserve">without out much benefit. </w:t>
      </w:r>
    </w:p>
    <w:p w14:paraId="5B8CC54F" w14:textId="4977860F" w:rsidR="003F520F" w:rsidRDefault="003F520F" w:rsidP="004208DA">
      <w:pPr>
        <w:rPr>
          <w:lang w:val="en-GB" w:eastAsia="zh-CN"/>
        </w:rPr>
      </w:pPr>
      <w:r>
        <w:rPr>
          <w:lang w:val="en-GB" w:eastAsia="zh-CN"/>
        </w:rPr>
        <w:t xml:space="preserve">Regarding how to map 8 SRS ports to 2 or 4 OFDM symbols, there are two </w:t>
      </w:r>
      <w:r w:rsidR="005771B1">
        <w:rPr>
          <w:lang w:val="en-GB" w:eastAsia="zh-CN"/>
        </w:rPr>
        <w:t>ways</w:t>
      </w:r>
      <w:r>
        <w:rPr>
          <w:lang w:val="en-GB" w:eastAsia="zh-CN"/>
        </w:rPr>
        <w:t xml:space="preserve">. One </w:t>
      </w:r>
      <w:r w:rsidR="005771B1">
        <w:rPr>
          <w:lang w:val="en-GB" w:eastAsia="zh-CN"/>
        </w:rPr>
        <w:t>way</w:t>
      </w:r>
      <w:r>
        <w:rPr>
          <w:lang w:val="en-GB" w:eastAsia="zh-CN"/>
        </w:rPr>
        <w:t xml:space="preserve"> is TDM the 8 SRS ports, as shown in </w:t>
      </w:r>
      <w:r>
        <w:rPr>
          <w:lang w:val="en-GB" w:eastAsia="zh-CN"/>
        </w:rPr>
        <w:fldChar w:fldCharType="begin"/>
      </w:r>
      <w:r>
        <w:rPr>
          <w:lang w:val="en-GB" w:eastAsia="zh-CN"/>
        </w:rPr>
        <w:instrText xml:space="preserve"> REF _Ref115291298 \h </w:instrText>
      </w:r>
      <w:r>
        <w:rPr>
          <w:lang w:val="en-GB" w:eastAsia="zh-CN"/>
        </w:rPr>
      </w:r>
      <w:r>
        <w:rPr>
          <w:lang w:val="en-GB" w:eastAsia="zh-CN"/>
        </w:rPr>
        <w:fldChar w:fldCharType="separate"/>
      </w:r>
      <w:r w:rsidR="00445451" w:rsidRPr="00201029">
        <w:rPr>
          <w:rFonts w:eastAsia="Malgun Gothic"/>
          <w:b/>
          <w:lang w:val="en-GB"/>
        </w:rPr>
        <w:t xml:space="preserve">Fig </w:t>
      </w:r>
      <w:r w:rsidR="00445451">
        <w:rPr>
          <w:rFonts w:eastAsia="Malgun Gothic"/>
          <w:b/>
          <w:noProof/>
          <w:lang w:val="en-GB"/>
        </w:rPr>
        <w:t>12</w:t>
      </w:r>
      <w:r>
        <w:rPr>
          <w:lang w:val="en-GB" w:eastAsia="zh-CN"/>
        </w:rPr>
        <w:fldChar w:fldCharType="end"/>
      </w:r>
      <w:r>
        <w:rPr>
          <w:lang w:val="en-GB" w:eastAsia="zh-CN"/>
        </w:rPr>
        <w:t>.</w:t>
      </w:r>
      <w:r w:rsidR="005771B1">
        <w:rPr>
          <w:lang w:val="en-GB" w:eastAsia="zh-CN"/>
        </w:rPr>
        <w:t xml:space="preserve"> The other way is always transmitting 8 ports on each OFDM symbol, then repeating them on 2 or 4 OFDM symbols with TD-OCC codes. Between the two approaches, the TDM approach is preferred. The reason is because TD-OCC is sensitive to high Doppler channel. Furthermore, some SRS OFDM symbol(s) might be punctured by higher priority UL channels such as PUCCH. If that occurs, TD-OCC breaks and all SRS ports sounding are lost. While with TDM, those SRS ports on remaining (unpunctured) OFDM symbols are still useful. </w:t>
      </w:r>
    </w:p>
    <w:p w14:paraId="17A1BEF6" w14:textId="15C14CE5" w:rsidR="003F520F" w:rsidRDefault="003F520F" w:rsidP="003F520F">
      <w:pPr>
        <w:jc w:val="center"/>
        <w:rPr>
          <w:lang w:val="en-GB" w:eastAsia="zh-CN"/>
        </w:rPr>
      </w:pPr>
      <w:r>
        <w:rPr>
          <w:noProof/>
          <w:lang w:val="en-GB" w:eastAsia="zh-CN"/>
        </w:rPr>
        <w:drawing>
          <wp:inline distT="0" distB="0" distL="0" distR="0" wp14:anchorId="598716AF" wp14:editId="765354ED">
            <wp:extent cx="2314676" cy="194437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21460" cy="1950069"/>
                    </a:xfrm>
                    <a:prstGeom prst="rect">
                      <a:avLst/>
                    </a:prstGeom>
                    <a:noFill/>
                    <a:ln>
                      <a:noFill/>
                    </a:ln>
                  </pic:spPr>
                </pic:pic>
              </a:graphicData>
            </a:graphic>
          </wp:inline>
        </w:drawing>
      </w:r>
    </w:p>
    <w:p w14:paraId="10FAEC55" w14:textId="6657A86E" w:rsidR="003F520F" w:rsidRPr="005771B1" w:rsidRDefault="003F520F" w:rsidP="005771B1">
      <w:pPr>
        <w:jc w:val="center"/>
        <w:rPr>
          <w:rFonts w:eastAsia="Malgun Gothic"/>
          <w:b/>
          <w:bCs/>
          <w:lang w:val="en-GB"/>
        </w:rPr>
      </w:pPr>
      <w:bookmarkStart w:id="36" w:name="_Ref115291298"/>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445451">
        <w:rPr>
          <w:rFonts w:eastAsia="Malgun Gothic"/>
          <w:b/>
          <w:noProof/>
          <w:lang w:val="en-GB"/>
        </w:rPr>
        <w:t>12</w:t>
      </w:r>
      <w:r w:rsidRPr="00201029">
        <w:rPr>
          <w:rFonts w:eastAsia="Malgun Gothic"/>
          <w:b/>
          <w:lang w:val="en-GB"/>
        </w:rPr>
        <w:fldChar w:fldCharType="end"/>
      </w:r>
      <w:bookmarkEnd w:id="36"/>
      <w:r w:rsidRPr="00201029">
        <w:rPr>
          <w:rFonts w:eastAsia="Malgun Gothic"/>
          <w:b/>
          <w:lang w:val="en-GB"/>
        </w:rPr>
        <w:t>:</w:t>
      </w:r>
      <w:r w:rsidRPr="00201029">
        <w:rPr>
          <w:b/>
          <w:bCs/>
        </w:rPr>
        <w:t xml:space="preserve"> </w:t>
      </w:r>
      <w:r>
        <w:rPr>
          <w:b/>
          <w:bCs/>
        </w:rPr>
        <w:t>An example to map 8 SRS ports to 2 and 4 OFDM symbols.</w:t>
      </w:r>
    </w:p>
    <w:p w14:paraId="646F20E9" w14:textId="04B1C69F" w:rsidR="00DA4DBD" w:rsidRDefault="00DA4DBD" w:rsidP="00EC74C8">
      <w:pPr>
        <w:rPr>
          <w:lang w:val="en-GB" w:eastAsia="zh-CN"/>
        </w:rPr>
      </w:pPr>
      <w:r>
        <w:rPr>
          <w:lang w:val="en-GB" w:eastAsia="zh-CN"/>
        </w:rPr>
        <w:t>One as</w:t>
      </w:r>
      <w:r w:rsidR="00D53D34">
        <w:rPr>
          <w:lang w:val="en-GB" w:eastAsia="zh-CN"/>
        </w:rPr>
        <w:t>pect of mapping 8 SRS ports to 2 or 4 OFDM symbols, especially for coherent 8 Tx</w:t>
      </w:r>
      <w:r w:rsidR="00E9129D">
        <w:rPr>
          <w:lang w:val="en-GB" w:eastAsia="zh-CN"/>
        </w:rPr>
        <w:t xml:space="preserve">, is phase and power continuity across the 2 or 4 OFDM symbols. To </w:t>
      </w:r>
      <w:r w:rsidR="00552C18">
        <w:rPr>
          <w:lang w:val="en-GB" w:eastAsia="zh-CN"/>
        </w:rPr>
        <w:t xml:space="preserve">guarantee phase and power continuity, the 2 or 4 OFDM symbols should be consecutive and not across slot/sub-slot boundary as well.  </w:t>
      </w:r>
    </w:p>
    <w:p w14:paraId="4D430A8A" w14:textId="3B9BD60A" w:rsidR="00EC74C8" w:rsidRPr="00EC74C8" w:rsidRDefault="00EC74C8" w:rsidP="00EC74C8">
      <w:pPr>
        <w:rPr>
          <w:lang w:val="en-GB" w:eastAsia="zh-CN"/>
        </w:rPr>
      </w:pPr>
      <w:r w:rsidRPr="00EC74C8">
        <w:rPr>
          <w:lang w:val="en-GB" w:eastAsia="zh-CN"/>
        </w:rPr>
        <w:t xml:space="preserve">With the above analysis, the following proposal is made. </w:t>
      </w:r>
    </w:p>
    <w:p w14:paraId="7983216F" w14:textId="57A932E1" w:rsidR="00EC74C8" w:rsidRDefault="00EC74C8" w:rsidP="00EC74C8">
      <w:pPr>
        <w:rPr>
          <w:rFonts w:eastAsia="Malgun Gothic"/>
          <w:b/>
          <w:bCs/>
          <w:lang w:eastAsia="zh-CN"/>
        </w:rPr>
      </w:pPr>
      <w:r w:rsidRPr="000A4002">
        <w:rPr>
          <w:b/>
          <w:bCs/>
          <w:u w:val="single"/>
          <w:lang w:val="en-GB" w:eastAsia="zh-CN"/>
        </w:rPr>
        <w:t xml:space="preserve">Proposal </w:t>
      </w:r>
      <w:r w:rsidR="00C055E1">
        <w:rPr>
          <w:b/>
          <w:bCs/>
          <w:u w:val="single"/>
          <w:lang w:val="en-GB" w:eastAsia="zh-CN"/>
        </w:rPr>
        <w:t>9</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configuring an SRS resource with 8 SRS ports for a codebook based PUSCH transmission with 8 Tx. </w:t>
      </w:r>
    </w:p>
    <w:p w14:paraId="36A6A539" w14:textId="7A4BB782" w:rsidR="00EC74C8" w:rsidRPr="00B6315B" w:rsidRDefault="00EC74C8" w:rsidP="00EC74C8">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Support mapping the 8 ports in the SRS resource to 1, or 2, or 4 </w:t>
      </w:r>
      <w:r w:rsidR="006C1944">
        <w:rPr>
          <w:rFonts w:ascii="Times New Roman" w:eastAsia="Malgun Gothic" w:hAnsi="Times New Roman"/>
          <w:b/>
          <w:bCs/>
          <w:sz w:val="20"/>
          <w:szCs w:val="20"/>
          <w:lang w:eastAsia="zh-CN"/>
        </w:rPr>
        <w:t xml:space="preserve">consecutive </w:t>
      </w:r>
      <w:r w:rsidRPr="00B6315B">
        <w:rPr>
          <w:rFonts w:ascii="Times New Roman" w:eastAsia="Malgun Gothic" w:hAnsi="Times New Roman"/>
          <w:b/>
          <w:bCs/>
          <w:sz w:val="20"/>
          <w:szCs w:val="20"/>
          <w:lang w:eastAsia="zh-CN"/>
        </w:rPr>
        <w:t>OFDM symbols</w:t>
      </w:r>
      <w:r w:rsidR="007E00CB">
        <w:rPr>
          <w:rFonts w:ascii="Times New Roman" w:eastAsia="Malgun Gothic" w:hAnsi="Times New Roman"/>
          <w:b/>
          <w:bCs/>
          <w:sz w:val="20"/>
          <w:szCs w:val="20"/>
          <w:lang w:eastAsia="zh-CN"/>
        </w:rPr>
        <w:t xml:space="preserve"> in same slot/sub-slot</w:t>
      </w:r>
      <w:r>
        <w:rPr>
          <w:rFonts w:ascii="Times New Roman" w:eastAsia="Malgun Gothic" w:hAnsi="Times New Roman"/>
          <w:b/>
          <w:bCs/>
          <w:sz w:val="20"/>
          <w:szCs w:val="20"/>
          <w:lang w:eastAsia="zh-CN"/>
        </w:rPr>
        <w:t xml:space="preserve"> in TDM manner</w:t>
      </w:r>
      <w:r w:rsidRPr="00B6315B">
        <w:rPr>
          <w:rFonts w:ascii="Times New Roman" w:eastAsia="Malgun Gothic" w:hAnsi="Times New Roman"/>
          <w:b/>
          <w:bCs/>
          <w:sz w:val="20"/>
          <w:szCs w:val="20"/>
          <w:lang w:eastAsia="zh-CN"/>
        </w:rPr>
        <w:t>.</w:t>
      </w:r>
    </w:p>
    <w:p w14:paraId="321D45F6" w14:textId="77777777" w:rsidR="00EC74C8" w:rsidRPr="00B6315B" w:rsidRDefault="00EC74C8" w:rsidP="00EC74C8">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details to mapping the 8 ports to OFDM symbols, frequency combs, and cyclic shifts.   </w:t>
      </w:r>
    </w:p>
    <w:p w14:paraId="02DF551D" w14:textId="77777777" w:rsidR="00A53EA5" w:rsidRPr="00EC74C8" w:rsidRDefault="00A53EA5" w:rsidP="004208DA">
      <w:pPr>
        <w:rPr>
          <w:lang w:eastAsia="zh-CN"/>
        </w:rPr>
      </w:pPr>
    </w:p>
    <w:p w14:paraId="4A83073D" w14:textId="4E749B83" w:rsidR="00201029" w:rsidRPr="00104E41" w:rsidRDefault="004208DA" w:rsidP="004208DA">
      <w:pPr>
        <w:rPr>
          <w:lang w:val="en-GB" w:eastAsia="zh-CN"/>
        </w:rPr>
      </w:pPr>
      <w:r w:rsidRPr="004208DA">
        <w:rPr>
          <w:lang w:val="en-GB" w:eastAsia="zh-CN"/>
        </w:rPr>
        <w:t xml:space="preserve">The </w:t>
      </w:r>
      <w:r>
        <w:rPr>
          <w:lang w:val="en-GB" w:eastAsia="zh-CN"/>
        </w:rPr>
        <w:t xml:space="preserve">second approach is </w:t>
      </w:r>
      <w:r w:rsidR="00E842D0">
        <w:rPr>
          <w:lang w:val="en-GB" w:eastAsia="zh-CN"/>
        </w:rPr>
        <w:t xml:space="preserve">sounding the 8 ports via two or more SRS resources. With the second approach, </w:t>
      </w:r>
      <w:r w:rsidR="00EC7D50">
        <w:rPr>
          <w:lang w:val="en-GB" w:eastAsia="zh-CN"/>
        </w:rPr>
        <w:t xml:space="preserve">there is no need to specify new type of SRS resources. </w:t>
      </w:r>
      <w:r w:rsidR="000F140C">
        <w:rPr>
          <w:lang w:val="en-GB" w:eastAsia="zh-CN"/>
        </w:rPr>
        <w:t xml:space="preserve">Two legacy </w:t>
      </w:r>
      <w:r w:rsidR="00AF68ED">
        <w:rPr>
          <w:lang w:val="en-GB" w:eastAsia="zh-CN"/>
        </w:rPr>
        <w:t>4-ports SRS resources</w:t>
      </w:r>
      <w:r w:rsidR="001C05AE">
        <w:rPr>
          <w:lang w:val="en-GB" w:eastAsia="zh-CN"/>
        </w:rPr>
        <w:t xml:space="preserve"> in an SRS resource set</w:t>
      </w:r>
      <w:r w:rsidR="00AF68ED">
        <w:rPr>
          <w:lang w:val="en-GB" w:eastAsia="zh-CN"/>
        </w:rPr>
        <w:t xml:space="preserve"> can be link</w:t>
      </w:r>
      <w:r w:rsidR="001C05AE">
        <w:rPr>
          <w:lang w:val="en-GB" w:eastAsia="zh-CN"/>
        </w:rPr>
        <w:t>ed</w:t>
      </w:r>
      <w:r w:rsidR="00AF68ED">
        <w:rPr>
          <w:lang w:val="en-GB" w:eastAsia="zh-CN"/>
        </w:rPr>
        <w:t xml:space="preserve"> together </w:t>
      </w:r>
      <w:r w:rsidR="001C05AE">
        <w:rPr>
          <w:lang w:val="en-GB" w:eastAsia="zh-CN"/>
        </w:rPr>
        <w:t>to sound the 8 SRS ports for a PUSCH</w:t>
      </w:r>
      <w:r w:rsidR="00030F8C">
        <w:rPr>
          <w:lang w:val="en-GB" w:eastAsia="zh-CN"/>
        </w:rPr>
        <w:t>, as illustrated</w:t>
      </w:r>
      <w:r w:rsidR="00AB663A">
        <w:rPr>
          <w:lang w:val="en-GB" w:eastAsia="zh-CN"/>
        </w:rPr>
        <w:t xml:space="preserve"> in </w:t>
      </w:r>
      <w:r w:rsidR="00AB663A">
        <w:rPr>
          <w:lang w:val="en-GB" w:eastAsia="zh-CN"/>
        </w:rPr>
        <w:fldChar w:fldCharType="begin"/>
      </w:r>
      <w:r w:rsidR="00AB663A">
        <w:rPr>
          <w:lang w:val="en-GB" w:eastAsia="zh-CN"/>
        </w:rPr>
        <w:instrText xml:space="preserve"> REF _Ref102049259 \h </w:instrText>
      </w:r>
      <w:r w:rsidR="00AB663A">
        <w:rPr>
          <w:lang w:val="en-GB" w:eastAsia="zh-CN"/>
        </w:rPr>
      </w:r>
      <w:r w:rsidR="00AB663A">
        <w:rPr>
          <w:lang w:val="en-GB" w:eastAsia="zh-CN"/>
        </w:rPr>
        <w:fldChar w:fldCharType="separate"/>
      </w:r>
      <w:r w:rsidR="00445451" w:rsidRPr="00201029">
        <w:rPr>
          <w:rFonts w:eastAsia="Malgun Gothic"/>
          <w:b/>
          <w:lang w:val="en-GB"/>
        </w:rPr>
        <w:t xml:space="preserve">Fig </w:t>
      </w:r>
      <w:r w:rsidR="00445451">
        <w:rPr>
          <w:rFonts w:eastAsia="Malgun Gothic"/>
          <w:b/>
          <w:noProof/>
          <w:lang w:val="en-GB"/>
        </w:rPr>
        <w:t>13</w:t>
      </w:r>
      <w:r w:rsidR="00AB663A">
        <w:rPr>
          <w:lang w:val="en-GB" w:eastAsia="zh-CN"/>
        </w:rPr>
        <w:fldChar w:fldCharType="end"/>
      </w:r>
      <w:r w:rsidR="001C05AE">
        <w:rPr>
          <w:lang w:val="en-GB" w:eastAsia="zh-CN"/>
        </w:rPr>
        <w:t xml:space="preserve">. </w:t>
      </w:r>
      <w:r w:rsidR="00FB3D50">
        <w:rPr>
          <w:lang w:val="en-GB" w:eastAsia="zh-CN"/>
        </w:rPr>
        <w:t xml:space="preserve">With approach 2, SRI enhancement is needed to indicate </w:t>
      </w:r>
      <w:r w:rsidR="00FB3D50" w:rsidRPr="00104E41">
        <w:rPr>
          <w:lang w:val="en-GB" w:eastAsia="zh-CN"/>
        </w:rPr>
        <w:lastRenderedPageBreak/>
        <w:t xml:space="preserve">multiple SRS resources </w:t>
      </w:r>
      <w:r w:rsidR="004671F9" w:rsidRPr="00104E41">
        <w:rPr>
          <w:lang w:val="en-GB" w:eastAsia="zh-CN"/>
        </w:rPr>
        <w:t xml:space="preserve">in a DCI scheduling </w:t>
      </w:r>
      <w:r w:rsidR="00CF4E3C" w:rsidRPr="00104E41">
        <w:rPr>
          <w:lang w:val="en-GB" w:eastAsia="zh-CN"/>
        </w:rPr>
        <w:t xml:space="preserve">the </w:t>
      </w:r>
      <w:r w:rsidR="004671F9" w:rsidRPr="00104E41">
        <w:rPr>
          <w:lang w:val="en-GB" w:eastAsia="zh-CN"/>
        </w:rPr>
        <w:t xml:space="preserve">PUSCH transmission. </w:t>
      </w:r>
      <w:r w:rsidR="00F51803" w:rsidRPr="00104E41">
        <w:rPr>
          <w:lang w:val="en-GB" w:eastAsia="zh-CN"/>
        </w:rPr>
        <w:t xml:space="preserve">For example, </w:t>
      </w:r>
      <w:r w:rsidR="00642C0A" w:rsidRPr="00104E41">
        <w:rPr>
          <w:lang w:val="en-GB" w:eastAsia="zh-CN"/>
        </w:rPr>
        <w:t>with 2 SRS resources sounding 8 ports,</w:t>
      </w:r>
      <w:r w:rsidR="00704655" w:rsidRPr="00104E41">
        <w:rPr>
          <w:lang w:val="en-GB" w:eastAsia="zh-CN"/>
        </w:rPr>
        <w:t xml:space="preserve"> SRI </w:t>
      </w:r>
      <w:r w:rsidR="00CC4489" w:rsidRPr="00104E41">
        <w:rPr>
          <w:lang w:val="en-GB" w:eastAsia="zh-CN"/>
        </w:rPr>
        <w:t xml:space="preserve">need to be extended to 2 bits to indicate the following 4 codepoints, </w:t>
      </w:r>
    </w:p>
    <w:p w14:paraId="263E312F" w14:textId="77777777" w:rsidR="00302FC8" w:rsidRPr="00104E41" w:rsidRDefault="00302FC8" w:rsidP="003122AC">
      <w:pPr>
        <w:numPr>
          <w:ilvl w:val="0"/>
          <w:numId w:val="13"/>
        </w:numPr>
        <w:spacing w:after="0"/>
        <w:rPr>
          <w:lang w:val="en-GB" w:eastAsia="zh-CN"/>
        </w:rPr>
      </w:pPr>
      <w:r w:rsidRPr="00104E41">
        <w:rPr>
          <w:lang w:val="en-GB" w:eastAsia="zh-CN"/>
        </w:rPr>
        <w:t>SRI = 01: fallback to only use 4 ports in SRS resource A</w:t>
      </w:r>
    </w:p>
    <w:p w14:paraId="3AF19D15" w14:textId="77777777" w:rsidR="00302FC8" w:rsidRPr="00104E41" w:rsidRDefault="00302FC8" w:rsidP="003122AC">
      <w:pPr>
        <w:numPr>
          <w:ilvl w:val="0"/>
          <w:numId w:val="13"/>
        </w:numPr>
        <w:spacing w:after="0"/>
        <w:rPr>
          <w:lang w:val="en-GB" w:eastAsia="zh-CN"/>
        </w:rPr>
      </w:pPr>
      <w:r w:rsidRPr="00104E41">
        <w:rPr>
          <w:lang w:val="en-GB" w:eastAsia="zh-CN"/>
        </w:rPr>
        <w:t>SRI = 10: fallback to only use 4 ports in SRS resource B</w:t>
      </w:r>
    </w:p>
    <w:p w14:paraId="622413A1" w14:textId="510FBB84" w:rsidR="00302FC8" w:rsidRPr="00104E41" w:rsidRDefault="00302FC8" w:rsidP="003122AC">
      <w:pPr>
        <w:numPr>
          <w:ilvl w:val="0"/>
          <w:numId w:val="13"/>
        </w:numPr>
        <w:spacing w:after="0"/>
        <w:rPr>
          <w:lang w:val="en-GB" w:eastAsia="zh-CN"/>
        </w:rPr>
      </w:pPr>
      <w:r w:rsidRPr="00104E41">
        <w:rPr>
          <w:lang w:val="en-GB" w:eastAsia="zh-CN"/>
        </w:rPr>
        <w:t>SRI = 00: use both SRS resource A &amp; B with ports in B append</w:t>
      </w:r>
      <w:r w:rsidR="001002FE" w:rsidRPr="00104E41">
        <w:rPr>
          <w:lang w:val="en-GB" w:eastAsia="zh-CN"/>
        </w:rPr>
        <w:t>ing</w:t>
      </w:r>
      <w:r w:rsidRPr="00104E41">
        <w:rPr>
          <w:lang w:val="en-GB" w:eastAsia="zh-CN"/>
        </w:rPr>
        <w:t xml:space="preserve"> after ports in A</w:t>
      </w:r>
    </w:p>
    <w:p w14:paraId="0AC47C8A" w14:textId="2691104E" w:rsidR="00302FC8" w:rsidRPr="00104E41" w:rsidRDefault="00302FC8" w:rsidP="003122AC">
      <w:pPr>
        <w:numPr>
          <w:ilvl w:val="0"/>
          <w:numId w:val="13"/>
        </w:numPr>
        <w:spacing w:after="0"/>
        <w:rPr>
          <w:lang w:val="en-GB" w:eastAsia="zh-CN"/>
        </w:rPr>
      </w:pPr>
      <w:r w:rsidRPr="00104E41">
        <w:rPr>
          <w:lang w:val="en-GB" w:eastAsia="zh-CN"/>
        </w:rPr>
        <w:t>SRI = 11: use both SRS resource A &amp; B with ports in A append</w:t>
      </w:r>
      <w:r w:rsidR="001002FE" w:rsidRPr="00104E41">
        <w:rPr>
          <w:lang w:val="en-GB" w:eastAsia="zh-CN"/>
        </w:rPr>
        <w:t>ing</w:t>
      </w:r>
      <w:r w:rsidRPr="00104E41">
        <w:rPr>
          <w:lang w:val="en-GB" w:eastAsia="zh-CN"/>
        </w:rPr>
        <w:t xml:space="preserve"> after ports in B</w:t>
      </w:r>
    </w:p>
    <w:p w14:paraId="63F95284" w14:textId="77777777" w:rsidR="005F62CA" w:rsidRDefault="005F62CA" w:rsidP="004208DA">
      <w:pPr>
        <w:rPr>
          <w:lang w:eastAsia="zh-CN"/>
        </w:rPr>
      </w:pPr>
    </w:p>
    <w:p w14:paraId="202DA469" w14:textId="262B3E14" w:rsidR="001002FE" w:rsidRPr="00302FC8" w:rsidRDefault="001002FE" w:rsidP="004208DA">
      <w:pPr>
        <w:rPr>
          <w:lang w:eastAsia="zh-CN"/>
        </w:rPr>
      </w:pPr>
      <w:r>
        <w:rPr>
          <w:lang w:eastAsia="zh-CN"/>
        </w:rPr>
        <w:t xml:space="preserve">With </w:t>
      </w:r>
      <w:r w:rsidR="00341422">
        <w:rPr>
          <w:lang w:eastAsia="zh-CN"/>
        </w:rPr>
        <w:t>more SRS resources, e.g.</w:t>
      </w:r>
      <w:r w:rsidR="005F62CA">
        <w:rPr>
          <w:lang w:eastAsia="zh-CN"/>
        </w:rPr>
        <w:t>,</w:t>
      </w:r>
      <w:r w:rsidR="00341422">
        <w:rPr>
          <w:lang w:eastAsia="zh-CN"/>
        </w:rPr>
        <w:t xml:space="preserve"> </w:t>
      </w:r>
      <w:r w:rsidR="005F62CA">
        <w:rPr>
          <w:lang w:eastAsia="zh-CN"/>
        </w:rPr>
        <w:t>4</w:t>
      </w:r>
      <w:r w:rsidR="00341422">
        <w:rPr>
          <w:lang w:eastAsia="zh-CN"/>
        </w:rPr>
        <w:t xml:space="preserve">, sounding 8 SRS ports, </w:t>
      </w:r>
      <w:r w:rsidR="005F62CA">
        <w:rPr>
          <w:lang w:eastAsia="zh-CN"/>
        </w:rPr>
        <w:t xml:space="preserve">3 bits SRI might be needed. </w:t>
      </w:r>
    </w:p>
    <w:p w14:paraId="0157D817" w14:textId="740F3A34" w:rsidR="004C008B" w:rsidRDefault="00A70851" w:rsidP="004C008B">
      <w:pPr>
        <w:jc w:val="center"/>
        <w:rPr>
          <w:lang w:val="en-GB" w:eastAsia="zh-CN"/>
        </w:rPr>
      </w:pPr>
      <w:r>
        <w:rPr>
          <w:noProof/>
          <w:lang w:val="en-GB" w:eastAsia="zh-CN"/>
        </w:rPr>
        <w:drawing>
          <wp:inline distT="0" distB="0" distL="0" distR="0" wp14:anchorId="0169E936" wp14:editId="2B1231DA">
            <wp:extent cx="2083435" cy="1398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83435" cy="1398905"/>
                    </a:xfrm>
                    <a:prstGeom prst="rect">
                      <a:avLst/>
                    </a:prstGeom>
                    <a:noFill/>
                    <a:ln>
                      <a:noFill/>
                    </a:ln>
                  </pic:spPr>
                </pic:pic>
              </a:graphicData>
            </a:graphic>
          </wp:inline>
        </w:drawing>
      </w:r>
    </w:p>
    <w:p w14:paraId="7E0317B1" w14:textId="04A8EB38" w:rsidR="004C008B" w:rsidRPr="00795151" w:rsidRDefault="004C008B" w:rsidP="004C008B">
      <w:pPr>
        <w:jc w:val="center"/>
        <w:rPr>
          <w:rFonts w:eastAsia="Malgun Gothic"/>
          <w:b/>
          <w:bCs/>
          <w:lang w:val="en-GB"/>
        </w:rPr>
      </w:pPr>
      <w:bookmarkStart w:id="37" w:name="_Ref102049259"/>
      <w:r w:rsidRPr="00201029">
        <w:rPr>
          <w:rFonts w:eastAsia="Malgun Gothic"/>
          <w:b/>
          <w:lang w:val="en-GB"/>
        </w:rPr>
        <w:t xml:space="preserve">Fig </w:t>
      </w:r>
      <w:r w:rsidRPr="00201029">
        <w:rPr>
          <w:rFonts w:eastAsia="Malgun Gothic"/>
          <w:b/>
          <w:lang w:val="en-GB"/>
        </w:rPr>
        <w:fldChar w:fldCharType="begin"/>
      </w:r>
      <w:r w:rsidRPr="00201029">
        <w:rPr>
          <w:rFonts w:eastAsia="Malgun Gothic"/>
          <w:b/>
          <w:lang w:val="en-GB"/>
        </w:rPr>
        <w:instrText xml:space="preserve"> SEQ Figure \* ARABIC </w:instrText>
      </w:r>
      <w:r w:rsidRPr="00201029">
        <w:rPr>
          <w:rFonts w:eastAsia="Malgun Gothic"/>
          <w:b/>
          <w:lang w:val="en-GB"/>
        </w:rPr>
        <w:fldChar w:fldCharType="separate"/>
      </w:r>
      <w:r w:rsidR="00445451">
        <w:rPr>
          <w:rFonts w:eastAsia="Malgun Gothic"/>
          <w:b/>
          <w:noProof/>
          <w:lang w:val="en-GB"/>
        </w:rPr>
        <w:t>13</w:t>
      </w:r>
      <w:r w:rsidRPr="00201029">
        <w:rPr>
          <w:rFonts w:eastAsia="Malgun Gothic"/>
          <w:b/>
          <w:lang w:val="en-GB"/>
        </w:rPr>
        <w:fldChar w:fldCharType="end"/>
      </w:r>
      <w:bookmarkEnd w:id="37"/>
      <w:r w:rsidRPr="00201029">
        <w:rPr>
          <w:rFonts w:eastAsia="Malgun Gothic"/>
          <w:b/>
          <w:lang w:val="en-GB"/>
        </w:rPr>
        <w:t>:</w:t>
      </w:r>
      <w:r w:rsidRPr="00201029">
        <w:rPr>
          <w:b/>
          <w:bCs/>
        </w:rPr>
        <w:t xml:space="preserve"> </w:t>
      </w:r>
      <w:r>
        <w:rPr>
          <w:b/>
          <w:bCs/>
        </w:rPr>
        <w:t xml:space="preserve">Sound 8 SRS ports via two </w:t>
      </w:r>
      <w:r w:rsidR="00AF68ED">
        <w:rPr>
          <w:b/>
          <w:bCs/>
        </w:rPr>
        <w:t>4-port SRS resources</w:t>
      </w:r>
    </w:p>
    <w:p w14:paraId="76F26685" w14:textId="46194D79" w:rsidR="00185FA4" w:rsidRDefault="00185FA4" w:rsidP="005A1C77">
      <w:pPr>
        <w:rPr>
          <w:lang w:val="en-GB" w:eastAsia="zh-CN"/>
        </w:rPr>
      </w:pPr>
      <w:r>
        <w:rPr>
          <w:lang w:val="en-GB" w:eastAsia="zh-CN"/>
        </w:rPr>
        <w:t xml:space="preserve">If </w:t>
      </w:r>
      <w:r w:rsidR="005A4B96">
        <w:rPr>
          <w:lang w:val="en-GB" w:eastAsia="zh-CN"/>
        </w:rPr>
        <w:t xml:space="preserve">the first approach with </w:t>
      </w:r>
      <w:r w:rsidR="002E1C24">
        <w:rPr>
          <w:lang w:val="en-GB" w:eastAsia="zh-CN"/>
        </w:rPr>
        <w:t xml:space="preserve">mapping 8 ports to </w:t>
      </w:r>
      <w:r w:rsidR="005A4B96">
        <w:rPr>
          <w:lang w:val="en-GB" w:eastAsia="zh-CN"/>
        </w:rPr>
        <w:t xml:space="preserve">multiple </w:t>
      </w:r>
      <w:r w:rsidR="002E1C24">
        <w:rPr>
          <w:lang w:val="en-GB" w:eastAsia="zh-CN"/>
        </w:rPr>
        <w:t xml:space="preserve">OFDM symbols (i.e., </w:t>
      </w:r>
      <w:r w:rsidR="00561643">
        <w:rPr>
          <w:lang w:val="en-GB" w:eastAsia="zh-CN"/>
        </w:rPr>
        <w:t>proposal 8</w:t>
      </w:r>
      <w:r w:rsidR="002E1C24">
        <w:rPr>
          <w:lang w:val="en-GB" w:eastAsia="zh-CN"/>
        </w:rPr>
        <w:t>)</w:t>
      </w:r>
      <w:r w:rsidR="00561643">
        <w:rPr>
          <w:lang w:val="en-GB" w:eastAsia="zh-CN"/>
        </w:rPr>
        <w:t xml:space="preserve"> is adopted, then th</w:t>
      </w:r>
      <w:r w:rsidR="005A4B96">
        <w:rPr>
          <w:lang w:val="en-GB" w:eastAsia="zh-CN"/>
        </w:rPr>
        <w:t>ere is no</w:t>
      </w:r>
      <w:r w:rsidR="002E1C24">
        <w:rPr>
          <w:lang w:val="en-GB" w:eastAsia="zh-CN"/>
        </w:rPr>
        <w:t xml:space="preserve"> fundamental difference between </w:t>
      </w:r>
      <w:r w:rsidR="00C87C41">
        <w:rPr>
          <w:lang w:val="en-GB" w:eastAsia="zh-CN"/>
        </w:rPr>
        <w:t xml:space="preserve">the first and second approach. It is questionable whether the second approach is needed or not, unless </w:t>
      </w:r>
      <w:r w:rsidR="00F625CD">
        <w:rPr>
          <w:lang w:val="en-GB" w:eastAsia="zh-CN"/>
        </w:rPr>
        <w:t xml:space="preserve">additional benefits can be identified. </w:t>
      </w:r>
      <w:r w:rsidR="005A4B96">
        <w:rPr>
          <w:lang w:val="en-GB" w:eastAsia="zh-CN"/>
        </w:rPr>
        <w:t xml:space="preserve"> </w:t>
      </w:r>
    </w:p>
    <w:p w14:paraId="016F1230" w14:textId="0204CB3E" w:rsidR="00293A16" w:rsidRPr="006F43A4" w:rsidRDefault="00414FE3" w:rsidP="005A1C77">
      <w:pPr>
        <w:rPr>
          <w:rFonts w:eastAsia="Malgun Gothic"/>
          <w:b/>
          <w:bCs/>
          <w:lang w:eastAsia="zh-CN"/>
        </w:rPr>
      </w:pPr>
      <w:r w:rsidRPr="000A4002">
        <w:rPr>
          <w:b/>
          <w:bCs/>
          <w:u w:val="single"/>
          <w:lang w:val="en-GB" w:eastAsia="zh-CN"/>
        </w:rPr>
        <w:t xml:space="preserve">Proposal </w:t>
      </w:r>
      <w:r w:rsidR="00C055E1">
        <w:rPr>
          <w:b/>
          <w:bCs/>
          <w:u w:val="single"/>
          <w:lang w:val="en-GB" w:eastAsia="zh-CN"/>
        </w:rPr>
        <w:t>10</w:t>
      </w:r>
      <w:r w:rsidRPr="000A4002">
        <w:rPr>
          <w:b/>
          <w:bCs/>
          <w:lang w:val="en-GB" w:eastAsia="zh-CN"/>
        </w:rPr>
        <w:t>:</w:t>
      </w:r>
      <w:r w:rsidRPr="00785E35">
        <w:rPr>
          <w:b/>
          <w:bCs/>
          <w:lang w:val="en-GB" w:eastAsia="zh-CN"/>
        </w:rPr>
        <w:t xml:space="preserve"> </w:t>
      </w:r>
      <w:r w:rsidR="00F662E9">
        <w:rPr>
          <w:b/>
          <w:bCs/>
          <w:lang w:val="en-GB" w:eastAsia="zh-CN"/>
        </w:rPr>
        <w:t xml:space="preserve">Further study if there is additional benefit to </w:t>
      </w:r>
      <w:r>
        <w:rPr>
          <w:rFonts w:eastAsia="Malgun Gothic"/>
          <w:b/>
          <w:bCs/>
          <w:lang w:eastAsia="zh-CN"/>
        </w:rPr>
        <w:t>support configur</w:t>
      </w:r>
      <w:r w:rsidR="0053707C">
        <w:rPr>
          <w:rFonts w:eastAsia="Malgun Gothic"/>
          <w:b/>
          <w:bCs/>
          <w:lang w:eastAsia="zh-CN"/>
        </w:rPr>
        <w:t>ing</w:t>
      </w:r>
      <w:r>
        <w:rPr>
          <w:rFonts w:eastAsia="Malgun Gothic"/>
          <w:b/>
          <w:bCs/>
          <w:lang w:eastAsia="zh-CN"/>
        </w:rPr>
        <w:t xml:space="preserve"> </w:t>
      </w:r>
      <w:r w:rsidR="00293A16">
        <w:rPr>
          <w:rFonts w:eastAsia="Malgun Gothic"/>
          <w:b/>
          <w:bCs/>
          <w:lang w:eastAsia="zh-CN"/>
        </w:rPr>
        <w:t>multiple SRS resources</w:t>
      </w:r>
      <w:r w:rsidR="00EC4A94">
        <w:rPr>
          <w:rFonts w:eastAsia="Malgun Gothic"/>
          <w:b/>
          <w:bCs/>
          <w:lang w:eastAsia="zh-CN"/>
        </w:rPr>
        <w:t xml:space="preserve"> to sound 8 SRS ports</w:t>
      </w:r>
      <w:r w:rsidR="00293A16">
        <w:rPr>
          <w:rFonts w:eastAsia="Malgun Gothic"/>
          <w:b/>
          <w:bCs/>
          <w:lang w:eastAsia="zh-CN"/>
        </w:rPr>
        <w:t xml:space="preserve"> for </w:t>
      </w:r>
      <w:r w:rsidR="002646A6">
        <w:rPr>
          <w:rFonts w:eastAsia="Malgun Gothic"/>
          <w:b/>
          <w:bCs/>
          <w:lang w:eastAsia="zh-CN"/>
        </w:rPr>
        <w:t xml:space="preserve">a </w:t>
      </w:r>
      <w:r w:rsidR="00EC4A94">
        <w:rPr>
          <w:rFonts w:eastAsia="Malgun Gothic"/>
          <w:b/>
          <w:bCs/>
          <w:lang w:eastAsia="zh-CN"/>
        </w:rPr>
        <w:t xml:space="preserve">codebook based </w:t>
      </w:r>
      <w:r w:rsidR="00293A16">
        <w:rPr>
          <w:rFonts w:eastAsia="Malgun Gothic"/>
          <w:b/>
          <w:bCs/>
          <w:lang w:eastAsia="zh-CN"/>
        </w:rPr>
        <w:t>PUSCH transmission with 8</w:t>
      </w:r>
      <w:r w:rsidR="00EC4A94">
        <w:rPr>
          <w:rFonts w:eastAsia="Malgun Gothic"/>
          <w:b/>
          <w:bCs/>
          <w:lang w:eastAsia="zh-CN"/>
        </w:rPr>
        <w:t xml:space="preserve"> Tx</w:t>
      </w:r>
      <w:r w:rsidR="00293A16">
        <w:rPr>
          <w:rFonts w:eastAsia="Malgun Gothic"/>
          <w:b/>
          <w:bCs/>
          <w:lang w:eastAsia="zh-CN"/>
        </w:rPr>
        <w:t>.</w:t>
      </w:r>
    </w:p>
    <w:p w14:paraId="791C1EBB" w14:textId="74F80690" w:rsidR="00061E8B" w:rsidRDefault="00061E8B" w:rsidP="00061E8B">
      <w:pPr>
        <w:pStyle w:val="Heading2"/>
      </w:pPr>
      <w:bookmarkStart w:id="38" w:name="_Ref102041627"/>
      <w:r>
        <w:t>SRS enhancement for non-codebook based PUSCH with 8 Tx</w:t>
      </w:r>
      <w:bookmarkEnd w:id="38"/>
    </w:p>
    <w:p w14:paraId="7E193A1B" w14:textId="63C655DB" w:rsidR="008D1470" w:rsidRDefault="008C148F" w:rsidP="00680B7A">
      <w:pPr>
        <w:contextualSpacing/>
        <w:rPr>
          <w:rFonts w:eastAsia="Malgun Gothic"/>
          <w:lang w:val="en-GB" w:eastAsia="zh-CN"/>
        </w:rPr>
      </w:pPr>
      <w:r>
        <w:rPr>
          <w:rFonts w:eastAsia="Malgun Gothic"/>
          <w:lang w:val="en-GB" w:eastAsia="zh-CN"/>
        </w:rPr>
        <w:t xml:space="preserve">Regarding SRS enhancement for non-codebook based PUSCH, it is obvious that 8 SRS resources are needed to sound </w:t>
      </w:r>
      <w:r w:rsidR="008D1470">
        <w:rPr>
          <w:rFonts w:eastAsia="Malgun Gothic"/>
          <w:lang w:val="en-GB" w:eastAsia="zh-CN"/>
        </w:rPr>
        <w:t>8 SRS ports for non-</w:t>
      </w:r>
      <w:r w:rsidR="00A351B4">
        <w:rPr>
          <w:rFonts w:eastAsia="Malgun Gothic"/>
          <w:lang w:val="en-GB" w:eastAsia="zh-CN"/>
        </w:rPr>
        <w:t>codebook based</w:t>
      </w:r>
      <w:r w:rsidR="008D1470">
        <w:rPr>
          <w:rFonts w:eastAsia="Malgun Gothic"/>
          <w:lang w:val="en-GB" w:eastAsia="zh-CN"/>
        </w:rPr>
        <w:t xml:space="preserve"> PUSCH, as one SRS resource can only sound one SRS port </w:t>
      </w:r>
      <w:r w:rsidR="0078339B">
        <w:rPr>
          <w:rFonts w:eastAsia="Malgun Gothic"/>
          <w:lang w:val="en-GB" w:eastAsia="zh-CN"/>
        </w:rPr>
        <w:t xml:space="preserve">in this case. The open question is whether the 8 SRS resources should be put into a single or multiple SRS resource sets. </w:t>
      </w:r>
    </w:p>
    <w:p w14:paraId="19344BD8" w14:textId="064E4E67" w:rsidR="00D20970" w:rsidRDefault="00D20970" w:rsidP="00680B7A">
      <w:pPr>
        <w:contextualSpacing/>
        <w:rPr>
          <w:rFonts w:eastAsia="Malgun Gothic"/>
          <w:lang w:val="en-GB" w:eastAsia="zh-CN"/>
        </w:rPr>
      </w:pPr>
    </w:p>
    <w:p w14:paraId="052269FD" w14:textId="1FF18F90" w:rsidR="00D20970" w:rsidRDefault="00D20970" w:rsidP="00680B7A">
      <w:pPr>
        <w:contextualSpacing/>
        <w:rPr>
          <w:rFonts w:eastAsia="Malgun Gothic"/>
          <w:lang w:val="en-GB" w:eastAsia="zh-CN"/>
        </w:rPr>
      </w:pPr>
      <w:r>
        <w:rPr>
          <w:rFonts w:eastAsia="Malgun Gothic"/>
          <w:lang w:val="en-GB" w:eastAsia="zh-CN"/>
        </w:rPr>
        <w:t xml:space="preserve">Similar to the discussion in Section </w:t>
      </w:r>
      <w:r>
        <w:rPr>
          <w:rFonts w:eastAsia="Malgun Gothic"/>
          <w:lang w:val="en-GB" w:eastAsia="zh-CN"/>
        </w:rPr>
        <w:fldChar w:fldCharType="begin"/>
      </w:r>
      <w:r>
        <w:rPr>
          <w:rFonts w:eastAsia="Malgun Gothic"/>
          <w:lang w:val="en-GB" w:eastAsia="zh-CN"/>
        </w:rPr>
        <w:instrText xml:space="preserve"> REF _Ref102041626 \r \h </w:instrText>
      </w:r>
      <w:r>
        <w:rPr>
          <w:rFonts w:eastAsia="Malgun Gothic"/>
          <w:lang w:val="en-GB" w:eastAsia="zh-CN"/>
        </w:rPr>
      </w:r>
      <w:r>
        <w:rPr>
          <w:rFonts w:eastAsia="Malgun Gothic"/>
          <w:lang w:val="en-GB" w:eastAsia="zh-CN"/>
        </w:rPr>
        <w:fldChar w:fldCharType="separate"/>
      </w:r>
      <w:r w:rsidR="00445451">
        <w:rPr>
          <w:rFonts w:eastAsia="Malgun Gothic"/>
          <w:cs/>
          <w:lang w:val="en-GB" w:eastAsia="zh-CN"/>
        </w:rPr>
        <w:t>‎</w:t>
      </w:r>
      <w:r w:rsidR="00445451">
        <w:rPr>
          <w:rFonts w:eastAsia="Malgun Gothic"/>
          <w:lang w:val="en-GB" w:eastAsia="zh-CN"/>
        </w:rPr>
        <w:t>3.1</w:t>
      </w:r>
      <w:r>
        <w:rPr>
          <w:rFonts w:eastAsia="Malgun Gothic"/>
          <w:lang w:val="en-GB" w:eastAsia="zh-CN"/>
        </w:rPr>
        <w:fldChar w:fldCharType="end"/>
      </w:r>
      <w:r>
        <w:rPr>
          <w:rFonts w:eastAsia="Malgun Gothic"/>
          <w:lang w:val="en-GB" w:eastAsia="zh-CN"/>
        </w:rPr>
        <w:t xml:space="preserve">, it is </w:t>
      </w:r>
      <w:r w:rsidR="00EA6DB4">
        <w:rPr>
          <w:rFonts w:eastAsia="Malgun Gothic"/>
          <w:lang w:val="en-GB" w:eastAsia="zh-CN"/>
        </w:rPr>
        <w:t xml:space="preserve">preferred to support both, i.e., allowing 8 SRS resources in either a single or multiple SRS resource sets. </w:t>
      </w:r>
    </w:p>
    <w:p w14:paraId="04E98190" w14:textId="336D2B0C" w:rsidR="00680B7A" w:rsidRDefault="008C148F" w:rsidP="00680B7A">
      <w:pPr>
        <w:contextualSpacing/>
        <w:rPr>
          <w:rFonts w:eastAsia="Malgun Gothic"/>
          <w:lang w:val="en-GB" w:eastAsia="zh-CN"/>
        </w:rPr>
      </w:pPr>
      <w:r>
        <w:rPr>
          <w:rFonts w:eastAsia="Malgun Gothic"/>
          <w:lang w:val="en-GB" w:eastAsia="zh-CN"/>
        </w:rPr>
        <w:t xml:space="preserve"> </w:t>
      </w:r>
    </w:p>
    <w:p w14:paraId="4B258E7E" w14:textId="6B4E25EE" w:rsidR="00680B7A" w:rsidRDefault="00680B7A" w:rsidP="00680B7A">
      <w:pPr>
        <w:contextualSpacing/>
        <w:rPr>
          <w:rFonts w:eastAsia="Malgun Gothic"/>
          <w:lang w:val="en-GB" w:eastAsia="zh-CN"/>
        </w:rPr>
      </w:pPr>
      <w:r>
        <w:rPr>
          <w:rFonts w:eastAsia="Malgun Gothic"/>
          <w:lang w:val="en-GB" w:eastAsia="zh-CN"/>
        </w:rPr>
        <w:t xml:space="preserve">If 8 SRS ports are sounded via a single SRS resource set, as illustrated in </w:t>
      </w:r>
      <w:r>
        <w:rPr>
          <w:rFonts w:eastAsia="Malgun Gothic"/>
          <w:lang w:val="en-GB" w:eastAsia="zh-CN"/>
        </w:rPr>
        <w:fldChar w:fldCharType="begin"/>
      </w:r>
      <w:r>
        <w:rPr>
          <w:rFonts w:eastAsia="Malgun Gothic"/>
          <w:lang w:val="en-GB" w:eastAsia="zh-CN"/>
        </w:rPr>
        <w:instrText xml:space="preserve"> REF _Ref101816902 \h </w:instrText>
      </w:r>
      <w:r>
        <w:rPr>
          <w:rFonts w:eastAsia="Malgun Gothic"/>
          <w:lang w:val="en-GB" w:eastAsia="zh-CN"/>
        </w:rPr>
      </w:r>
      <w:r>
        <w:rPr>
          <w:rFonts w:eastAsia="Malgun Gothic"/>
          <w:lang w:val="en-GB" w:eastAsia="zh-CN"/>
        </w:rPr>
        <w:fldChar w:fldCharType="separate"/>
      </w:r>
      <w:r w:rsidR="00445451" w:rsidRPr="001E018D">
        <w:rPr>
          <w:rFonts w:eastAsia="Malgun Gothic"/>
          <w:b/>
          <w:lang w:val="en-GB"/>
        </w:rPr>
        <w:t xml:space="preserve">Fig </w:t>
      </w:r>
      <w:r w:rsidR="00445451">
        <w:rPr>
          <w:rFonts w:eastAsia="Malgun Gothic"/>
          <w:b/>
          <w:noProof/>
          <w:lang w:val="en-GB"/>
        </w:rPr>
        <w:t>14</w:t>
      </w:r>
      <w:r>
        <w:rPr>
          <w:rFonts w:eastAsia="Malgun Gothic"/>
          <w:lang w:val="en-GB" w:eastAsia="zh-CN"/>
        </w:rPr>
        <w:fldChar w:fldCharType="end"/>
      </w:r>
      <w:r>
        <w:rPr>
          <w:rFonts w:eastAsia="Malgun Gothic"/>
          <w:lang w:val="en-GB" w:eastAsia="zh-CN"/>
        </w:rPr>
        <w:t xml:space="preserve">. The SRI enhancement is simply expanding the bit width the SRI field in DCI to indicate the </w:t>
      </w:r>
      <w:r w:rsidRPr="00993BD0">
        <w:rPr>
          <w:rFonts w:eastAsia="Malgun Gothic"/>
          <w:lang w:val="en-GB" w:eastAsia="zh-CN"/>
        </w:rPr>
        <w:t>total number of combinations of X ports, which is:</w:t>
      </w:r>
      <m:oMath>
        <m:nary>
          <m:naryPr>
            <m:chr m:val="∑"/>
            <m:limLoc m:val="undOvr"/>
            <m:ctrlPr>
              <w:rPr>
                <w:rFonts w:ascii="Cambria Math" w:eastAsia="Malgun Gothic" w:hAnsi="Cambria Math"/>
                <w:lang w:val="en-GB" w:eastAsia="zh-CN"/>
              </w:rPr>
            </m:ctrlPr>
          </m:naryPr>
          <m:sub>
            <m:r>
              <w:rPr>
                <w:rFonts w:ascii="Cambria Math" w:eastAsia="Malgun Gothic" w:hAnsi="Cambria Math"/>
                <w:lang w:val="en-GB" w:eastAsia="zh-CN"/>
              </w:rPr>
              <m:t>X</m:t>
            </m:r>
            <m:r>
              <m:rPr>
                <m:sty m:val="p"/>
              </m:rPr>
              <w:rPr>
                <w:rFonts w:ascii="Cambria Math" w:eastAsia="Malgun Gothic" w:hAnsi="Cambria Math"/>
                <w:lang w:val="en-GB" w:eastAsia="zh-CN"/>
              </w:rPr>
              <m:t>=1</m:t>
            </m:r>
          </m:sub>
          <m:sup>
            <m:r>
              <m:rPr>
                <m:sty m:val="p"/>
              </m:rPr>
              <w:rPr>
                <w:rFonts w:ascii="Cambria Math" w:eastAsia="Malgun Gothic" w:hAnsi="Cambria Math"/>
                <w:lang w:val="en-GB" w:eastAsia="zh-CN"/>
              </w:rPr>
              <m:t>8</m:t>
            </m:r>
          </m:sup>
          <m:e>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r>
              <m:rPr>
                <m:sty m:val="p"/>
              </m:rPr>
              <w:rPr>
                <w:rFonts w:ascii="Cambria Math" w:eastAsia="Malgun Gothic" w:hAnsi="Cambria Math"/>
                <w:lang w:val="en-GB" w:eastAsia="zh-CN"/>
              </w:rPr>
              <m:t>=255</m:t>
            </m:r>
          </m:e>
        </m:nary>
      </m:oMath>
      <w:r w:rsidRPr="00993BD0">
        <w:rPr>
          <w:rFonts w:eastAsia="Malgun Gothic"/>
          <w:lang w:val="en-GB" w:eastAsia="zh-CN"/>
        </w:rPr>
        <w:t xml:space="preserve">, where </w:t>
      </w:r>
      <m:oMath>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oMath>
      <w:r w:rsidRPr="00993BD0">
        <w:rPr>
          <w:rFonts w:eastAsia="Malgun Gothic"/>
          <w:lang w:val="en-GB" w:eastAsia="zh-CN"/>
        </w:rPr>
        <w:t xml:space="preserve"> denotes the number of com</w:t>
      </w:r>
      <w:proofErr w:type="spellStart"/>
      <w:r w:rsidRPr="00993BD0">
        <w:rPr>
          <w:rFonts w:eastAsia="Malgun Gothic"/>
          <w:lang w:val="en-GB" w:eastAsia="zh-CN"/>
        </w:rPr>
        <w:t>binations</w:t>
      </w:r>
      <w:proofErr w:type="spellEnd"/>
      <w:r w:rsidRPr="00993BD0">
        <w:rPr>
          <w:rFonts w:eastAsia="Malgun Gothic"/>
          <w:lang w:val="en-GB" w:eastAsia="zh-CN"/>
        </w:rPr>
        <w:t xml:space="preserve"> of choose X ports out of 8 ports</w:t>
      </w:r>
      <w:r>
        <w:rPr>
          <w:rFonts w:eastAsia="Malgun Gothic"/>
          <w:lang w:val="en-GB" w:eastAsia="zh-CN"/>
        </w:rPr>
        <w:t xml:space="preserve">. </w:t>
      </w:r>
    </w:p>
    <w:p w14:paraId="7AD850B6" w14:textId="77777777" w:rsidR="00680B7A" w:rsidRDefault="00680B7A" w:rsidP="00680B7A">
      <w:pPr>
        <w:contextualSpacing/>
        <w:rPr>
          <w:rFonts w:eastAsia="Malgun Gothic"/>
          <w:lang w:val="en-GB" w:eastAsia="zh-CN"/>
        </w:rPr>
      </w:pPr>
    </w:p>
    <w:p w14:paraId="579D4742"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48608A66" wp14:editId="3AAA4891">
            <wp:extent cx="6329680" cy="118554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9680" cy="1185545"/>
                    </a:xfrm>
                    <a:prstGeom prst="rect">
                      <a:avLst/>
                    </a:prstGeom>
                    <a:noFill/>
                    <a:ln>
                      <a:noFill/>
                    </a:ln>
                  </pic:spPr>
                </pic:pic>
              </a:graphicData>
            </a:graphic>
          </wp:inline>
        </w:drawing>
      </w:r>
    </w:p>
    <w:p w14:paraId="47C3939B" w14:textId="393AF5A3" w:rsidR="00680B7A" w:rsidRPr="008F39A7" w:rsidRDefault="00680B7A" w:rsidP="00680B7A">
      <w:pPr>
        <w:jc w:val="center"/>
        <w:rPr>
          <w:rFonts w:eastAsia="Malgun Gothic"/>
          <w:b/>
          <w:bCs/>
          <w:lang w:val="en-GB"/>
        </w:rPr>
      </w:pPr>
      <w:bookmarkStart w:id="39" w:name="_Ref10181690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445451">
        <w:rPr>
          <w:rFonts w:eastAsia="Malgun Gothic"/>
          <w:b/>
          <w:noProof/>
          <w:lang w:val="en-GB"/>
        </w:rPr>
        <w:t>14</w:t>
      </w:r>
      <w:r w:rsidRPr="001E018D">
        <w:rPr>
          <w:rFonts w:eastAsia="Malgun Gothic"/>
          <w:b/>
          <w:lang w:val="en-GB"/>
        </w:rPr>
        <w:fldChar w:fldCharType="end"/>
      </w:r>
      <w:bookmarkEnd w:id="39"/>
      <w:r w:rsidRPr="001E018D">
        <w:rPr>
          <w:rFonts w:eastAsia="Malgun Gothic"/>
          <w:b/>
          <w:lang w:val="en-GB"/>
        </w:rPr>
        <w:t>:</w:t>
      </w:r>
      <w:r>
        <w:t xml:space="preserve"> </w:t>
      </w:r>
      <w:r>
        <w:rPr>
          <w:b/>
          <w:bCs/>
        </w:rPr>
        <w:t>8 SRS ports are sounded via a single SRS resource for NCB based PUSCH</w:t>
      </w:r>
    </w:p>
    <w:p w14:paraId="350278FA" w14:textId="77777777" w:rsidR="00680B7A" w:rsidRDefault="00680B7A" w:rsidP="00680B7A">
      <w:pPr>
        <w:contextualSpacing/>
        <w:rPr>
          <w:rFonts w:eastAsia="Malgun Gothic"/>
          <w:lang w:val="en-GB" w:eastAsia="zh-CN"/>
        </w:rPr>
      </w:pPr>
    </w:p>
    <w:p w14:paraId="3AE7D63A" w14:textId="7D3064AD" w:rsidR="00680B7A" w:rsidRDefault="00680B7A" w:rsidP="00680B7A">
      <w:pPr>
        <w:contextualSpacing/>
        <w:rPr>
          <w:rFonts w:eastAsia="Malgun Gothic"/>
          <w:lang w:val="en-GB" w:eastAsia="zh-CN"/>
        </w:rPr>
      </w:pPr>
      <w:r>
        <w:rPr>
          <w:rFonts w:eastAsia="Malgun Gothic"/>
          <w:lang w:val="en-GB" w:eastAsia="zh-CN"/>
        </w:rPr>
        <w:t xml:space="preserve">If 8 SRS ports are sounded via multiple SRS resource sets, as illustrated in </w:t>
      </w:r>
      <w:r>
        <w:rPr>
          <w:rFonts w:eastAsia="Malgun Gothic"/>
          <w:lang w:val="en-GB" w:eastAsia="zh-CN"/>
        </w:rPr>
        <w:fldChar w:fldCharType="begin"/>
      </w:r>
      <w:r>
        <w:rPr>
          <w:rFonts w:eastAsia="Malgun Gothic"/>
          <w:lang w:val="en-GB" w:eastAsia="zh-CN"/>
        </w:rPr>
        <w:instrText xml:space="preserve"> REF _Ref101817161 \h </w:instrText>
      </w:r>
      <w:r>
        <w:rPr>
          <w:rFonts w:eastAsia="Malgun Gothic"/>
          <w:lang w:val="en-GB" w:eastAsia="zh-CN"/>
        </w:rPr>
      </w:r>
      <w:r>
        <w:rPr>
          <w:rFonts w:eastAsia="Malgun Gothic"/>
          <w:lang w:val="en-GB" w:eastAsia="zh-CN"/>
        </w:rPr>
        <w:fldChar w:fldCharType="separate"/>
      </w:r>
      <w:r w:rsidR="00445451" w:rsidRPr="001E018D">
        <w:rPr>
          <w:rFonts w:eastAsia="Malgun Gothic"/>
          <w:b/>
          <w:lang w:val="en-GB"/>
        </w:rPr>
        <w:t xml:space="preserve">Fig </w:t>
      </w:r>
      <w:r w:rsidR="00445451">
        <w:rPr>
          <w:rFonts w:eastAsia="Malgun Gothic"/>
          <w:b/>
          <w:noProof/>
          <w:lang w:val="en-GB"/>
        </w:rPr>
        <w:t>15</w:t>
      </w:r>
      <w:r>
        <w:rPr>
          <w:rFonts w:eastAsia="Malgun Gothic"/>
          <w:lang w:val="en-GB" w:eastAsia="zh-CN"/>
        </w:rPr>
        <w:fldChar w:fldCharType="end"/>
      </w:r>
      <w:r>
        <w:rPr>
          <w:rFonts w:eastAsia="Malgun Gothic"/>
          <w:lang w:val="en-GB" w:eastAsia="zh-CN"/>
        </w:rPr>
        <w:t xml:space="preserve">. Multiple SRI fields, e.g., 2, might be needed in the DCI scheduling 8 Tx NCB PUSCH. The details of bit-width of SRI field for each SRS resource set can be further studied. </w:t>
      </w:r>
    </w:p>
    <w:p w14:paraId="6B124CE1" w14:textId="77777777" w:rsidR="00680B7A" w:rsidRDefault="00680B7A" w:rsidP="00680B7A">
      <w:pPr>
        <w:contextualSpacing/>
        <w:rPr>
          <w:rFonts w:eastAsia="Malgun Gothic"/>
          <w:lang w:val="en-GB" w:eastAsia="zh-CN"/>
        </w:rPr>
      </w:pPr>
    </w:p>
    <w:p w14:paraId="381C3D77" w14:textId="77777777" w:rsidR="00680B7A" w:rsidRDefault="00680B7A" w:rsidP="00680B7A">
      <w:pPr>
        <w:contextualSpacing/>
        <w:rPr>
          <w:rFonts w:eastAsia="Malgun Gothic"/>
          <w:lang w:val="en-GB" w:eastAsia="zh-CN"/>
        </w:rPr>
      </w:pPr>
      <w:r>
        <w:rPr>
          <w:rFonts w:eastAsia="Malgun Gothic"/>
          <w:noProof/>
          <w:lang w:val="en-GB" w:eastAsia="zh-CN"/>
        </w:rPr>
        <w:drawing>
          <wp:inline distT="0" distB="0" distL="0" distR="0" wp14:anchorId="31AEB087" wp14:editId="15B6FA52">
            <wp:extent cx="6329680" cy="1131570"/>
            <wp:effectExtent l="0" t="0" r="0" b="0"/>
            <wp:docPr id="2" name="Picture 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9680" cy="1131570"/>
                    </a:xfrm>
                    <a:prstGeom prst="rect">
                      <a:avLst/>
                    </a:prstGeom>
                    <a:noFill/>
                    <a:ln>
                      <a:noFill/>
                    </a:ln>
                  </pic:spPr>
                </pic:pic>
              </a:graphicData>
            </a:graphic>
          </wp:inline>
        </w:drawing>
      </w:r>
    </w:p>
    <w:p w14:paraId="2E6EBD19" w14:textId="606A0CB6" w:rsidR="00680B7A" w:rsidRPr="008F39A7" w:rsidRDefault="00680B7A" w:rsidP="00680B7A">
      <w:pPr>
        <w:jc w:val="center"/>
        <w:rPr>
          <w:rFonts w:eastAsia="Malgun Gothic"/>
          <w:b/>
          <w:bCs/>
          <w:lang w:val="en-GB"/>
        </w:rPr>
      </w:pPr>
      <w:bookmarkStart w:id="40" w:name="_Ref10181716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445451">
        <w:rPr>
          <w:rFonts w:eastAsia="Malgun Gothic"/>
          <w:b/>
          <w:noProof/>
          <w:lang w:val="en-GB"/>
        </w:rPr>
        <w:t>15</w:t>
      </w:r>
      <w:r w:rsidRPr="001E018D">
        <w:rPr>
          <w:rFonts w:eastAsia="Malgun Gothic"/>
          <w:b/>
          <w:lang w:val="en-GB"/>
        </w:rPr>
        <w:fldChar w:fldCharType="end"/>
      </w:r>
      <w:bookmarkEnd w:id="40"/>
      <w:r w:rsidRPr="001E018D">
        <w:rPr>
          <w:rFonts w:eastAsia="Malgun Gothic"/>
          <w:b/>
          <w:lang w:val="en-GB"/>
        </w:rPr>
        <w:t>:</w:t>
      </w:r>
      <w:r>
        <w:t xml:space="preserve"> </w:t>
      </w:r>
      <w:r>
        <w:rPr>
          <w:b/>
          <w:bCs/>
        </w:rPr>
        <w:t xml:space="preserve">8 SRS ports are sounded via two SRS resource sets for NCB based PUSCH </w:t>
      </w:r>
    </w:p>
    <w:p w14:paraId="762788C6" w14:textId="3134D084" w:rsidR="00A41874" w:rsidRDefault="00A41874" w:rsidP="00680B7A">
      <w:pPr>
        <w:contextualSpacing/>
        <w:rPr>
          <w:rFonts w:eastAsia="Malgun Gothic"/>
          <w:lang w:val="en-GB" w:eastAsia="zh-CN"/>
        </w:rPr>
      </w:pPr>
      <w:r w:rsidRPr="00A41874">
        <w:rPr>
          <w:rFonts w:eastAsia="Malgun Gothic"/>
          <w:noProof/>
          <w:lang w:val="en-GB" w:eastAsia="zh-CN"/>
        </w:rPr>
        <mc:AlternateContent>
          <mc:Choice Requires="wps">
            <w:drawing>
              <wp:anchor distT="45720" distB="45720" distL="114300" distR="114300" simplePos="0" relativeHeight="251660288" behindDoc="0" locked="0" layoutInCell="1" allowOverlap="1" wp14:anchorId="2310F06A" wp14:editId="43B53727">
                <wp:simplePos x="0" y="0"/>
                <wp:positionH relativeFrom="margin">
                  <wp:posOffset>-15240</wp:posOffset>
                </wp:positionH>
                <wp:positionV relativeFrom="paragraph">
                  <wp:posOffset>234950</wp:posOffset>
                </wp:positionV>
                <wp:extent cx="6319520" cy="1009650"/>
                <wp:effectExtent l="0" t="0" r="2413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009650"/>
                        </a:xfrm>
                        <a:prstGeom prst="rect">
                          <a:avLst/>
                        </a:prstGeom>
                        <a:solidFill>
                          <a:srgbClr val="FFFFFF"/>
                        </a:solidFill>
                        <a:ln w="9525">
                          <a:solidFill>
                            <a:srgbClr val="000000"/>
                          </a:solidFill>
                          <a:miter lim="800000"/>
                          <a:headEnd/>
                          <a:tailEnd/>
                        </a:ln>
                      </wps:spPr>
                      <wps:txbx>
                        <w:txbxContent>
                          <w:p w14:paraId="2CF565E6" w14:textId="77777777" w:rsidR="00F84DEF" w:rsidRPr="005D6AA0" w:rsidRDefault="00F84DEF" w:rsidP="00F84DEF">
                            <w:pPr>
                              <w:contextualSpacing/>
                              <w:rPr>
                                <w:rFonts w:cs="Times"/>
                                <w:b/>
                                <w:bCs/>
                                <w:highlight w:val="green"/>
                              </w:rPr>
                            </w:pPr>
                            <w:r w:rsidRPr="005D6AA0">
                              <w:rPr>
                                <w:rFonts w:cs="Times"/>
                                <w:b/>
                                <w:bCs/>
                                <w:highlight w:val="green"/>
                              </w:rPr>
                              <w:t>Agreement</w:t>
                            </w:r>
                          </w:p>
                          <w:p w14:paraId="5D52F7FA" w14:textId="77777777" w:rsidR="00F84DEF" w:rsidRPr="000F053D" w:rsidRDefault="00F84DEF" w:rsidP="00F84DEF">
                            <w:pPr>
                              <w:pStyle w:val="BodyText"/>
                              <w:spacing w:after="0"/>
                              <w:rPr>
                                <w:rFonts w:ascii="Times New Roman" w:eastAsia="Malgun Gothic" w:hAnsi="Times New Roman"/>
                                <w:iCs/>
                                <w:szCs w:val="20"/>
                                <w:lang w:eastAsia="ko-KR"/>
                              </w:rPr>
                            </w:pPr>
                            <w:r w:rsidRPr="000F053D">
                              <w:rPr>
                                <w:iCs/>
                                <w:szCs w:val="20"/>
                              </w:rPr>
                              <w:t>For SRS configuration required for non-codebook-based UL transmission by an 8TX UE, Alt1 is supported, that is</w:t>
                            </w:r>
                          </w:p>
                          <w:p w14:paraId="53002057" w14:textId="77777777" w:rsidR="00F84DEF" w:rsidRPr="000F053D" w:rsidRDefault="00F84DEF" w:rsidP="00F84DEF">
                            <w:pPr>
                              <w:numPr>
                                <w:ilvl w:val="0"/>
                                <w:numId w:val="31"/>
                              </w:numPr>
                              <w:overflowPunct/>
                              <w:autoSpaceDE/>
                              <w:autoSpaceDN/>
                              <w:adjustRightInd/>
                              <w:spacing w:after="0"/>
                              <w:textAlignment w:val="auto"/>
                              <w:rPr>
                                <w:rFonts w:eastAsia="Times New Roman"/>
                                <w:iCs/>
                              </w:rPr>
                            </w:pPr>
                            <w:r w:rsidRPr="000F053D">
                              <w:rPr>
                                <w:rFonts w:eastAsia="Times New Roman"/>
                                <w:iCs/>
                              </w:rPr>
                              <w:t>Alt1: A single SRS resource set configured with up to 8 single-port SRS resources</w:t>
                            </w:r>
                          </w:p>
                          <w:p w14:paraId="42D64410" w14:textId="4D7ABB75" w:rsidR="00A41874" w:rsidRPr="00F84DEF" w:rsidRDefault="00F84DEF" w:rsidP="00F84DEF">
                            <w:pPr>
                              <w:numPr>
                                <w:ilvl w:val="0"/>
                                <w:numId w:val="31"/>
                              </w:numPr>
                              <w:overflowPunct/>
                              <w:autoSpaceDE/>
                              <w:autoSpaceDN/>
                              <w:adjustRightInd/>
                              <w:spacing w:after="0"/>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0F06A" id="Text Box 2" o:spid="_x0000_s1029" type="#_x0000_t202" style="position:absolute;margin-left:-1.2pt;margin-top:18.5pt;width:497.6pt;height:79.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lORJgIAAE4EAAAOAAAAZHJzL2Uyb0RvYy54bWysVF1v2yAUfZ+0/4B4X2xnSdpYcaouXaZJ&#10;3YfU7gdgjGM04DIgsbtf3wtOsqjbXqb5AQH3cjj3nItXN4NW5CCcl2AqWkxySoTh0Eizq+i3x+2b&#10;a0p8YKZhCoyo6JPw9Gb9+tWqt6WYQgeqEY4giPFlbyvahWDLLPO8E5r5CVhhMNiC0yzg0u2yxrEe&#10;0bXKpnm+yHpwjXXAhfe4ezcG6Trht63g4UvbehGIqihyC2l0aazjmK1XrNw5ZjvJjzTYP7DQTBq8&#10;9Ax1xwIjeyd/g9KSO/DQhgkHnUHbSi5SDVhNkb+o5qFjVqRaUBxvzzL5/wfLPx++OiKbik6LK0oM&#10;02jSoxgCeQcDmUZ9eutLTHuwmBgG3EafU63e3gP/7omBTcfMTtw6B30nWIP8ingyuzg64vgIUvef&#10;oMFr2D5AAhpap6N4KAdBdPTp6exNpMJxc/G2WM6nGOIYK/J8uZgn9zJWno5b58MHAZrESUUdmp/g&#10;2eHeh0iHlaeUeJsHJZutVCot3K7eKEcODBtlm75UwYs0ZUhfUSQyHxX4K0Sevj9BaBmw45XUFb0+&#10;J7Ey6vbeNKkfA5NqnCNlZY5CRu1GFcNQD6NnJ39qaJ5QWQdjg+ODxEkH7iclPTZ3Rf2PPXOCEvXR&#10;oDvLYjaLryEtZvOrqKu7jNSXEWY4QlU0UDJONyG9oKibgVt0sZVJ32j3yORIGZs2yX58YPFVXK5T&#10;1q/fwPoZAAD//wMAUEsDBBQABgAIAAAAIQBCDOkS3wAAAAkBAAAPAAAAZHJzL2Rvd25yZXYueG1s&#10;TI/BTsMwEETvSPyDtUhcUOuQVmmTxqkQEghuUBC9uvE2ibDXIXbT8PcsJziuZjT7XrmdnBUjDqHz&#10;pOB2noBAqr3pqFHw/vYwW4MIUZPR1hMq+MYA2+ryotSF8Wd6xXEXG8EjFAqtoI2xL6QMdYtOh7nv&#10;kTg7+sHpyOfQSDPoM487K9MkyaTTHfGHVvd432L9uTs5Bevl07gPz4uXjzo72jzerMbHr0Gp66vp&#10;bgMi4hT/yvCLz+hQMdPBn8gEYRXM0iU3FSxWrMR5nqescuBiniUgq1L+N6h+AAAA//8DAFBLAQIt&#10;ABQABgAIAAAAIQC2gziS/gAAAOEBAAATAAAAAAAAAAAAAAAAAAAAAABbQ29udGVudF9UeXBlc10u&#10;eG1sUEsBAi0AFAAGAAgAAAAhADj9If/WAAAAlAEAAAsAAAAAAAAAAAAAAAAALwEAAF9yZWxzLy5y&#10;ZWxzUEsBAi0AFAAGAAgAAAAhAONKU5EmAgAATgQAAA4AAAAAAAAAAAAAAAAALgIAAGRycy9lMm9E&#10;b2MueG1sUEsBAi0AFAAGAAgAAAAhAEIM6RLfAAAACQEAAA8AAAAAAAAAAAAAAAAAgAQAAGRycy9k&#10;b3ducmV2LnhtbFBLBQYAAAAABAAEAPMAAACMBQAAAAA=&#10;">
                <v:textbox>
                  <w:txbxContent>
                    <w:p w14:paraId="2CF565E6" w14:textId="77777777" w:rsidR="00F84DEF" w:rsidRPr="005D6AA0" w:rsidRDefault="00F84DEF" w:rsidP="00F84DEF">
                      <w:pPr>
                        <w:contextualSpacing/>
                        <w:rPr>
                          <w:rFonts w:cs="Times"/>
                          <w:b/>
                          <w:bCs/>
                          <w:highlight w:val="green"/>
                        </w:rPr>
                      </w:pPr>
                      <w:r w:rsidRPr="005D6AA0">
                        <w:rPr>
                          <w:rFonts w:cs="Times"/>
                          <w:b/>
                          <w:bCs/>
                          <w:highlight w:val="green"/>
                        </w:rPr>
                        <w:t>Agreement</w:t>
                      </w:r>
                    </w:p>
                    <w:p w14:paraId="5D52F7FA" w14:textId="77777777" w:rsidR="00F84DEF" w:rsidRPr="000F053D" w:rsidRDefault="00F84DEF" w:rsidP="00F84DEF">
                      <w:pPr>
                        <w:pStyle w:val="BodyText"/>
                        <w:spacing w:after="0"/>
                        <w:rPr>
                          <w:rFonts w:ascii="Times New Roman" w:eastAsia="Malgun Gothic" w:hAnsi="Times New Roman"/>
                          <w:iCs/>
                          <w:szCs w:val="20"/>
                          <w:lang w:eastAsia="ko-KR"/>
                        </w:rPr>
                      </w:pPr>
                      <w:r w:rsidRPr="000F053D">
                        <w:rPr>
                          <w:iCs/>
                          <w:szCs w:val="20"/>
                        </w:rPr>
                        <w:t>For SRS configuration required for non-codebook-based UL transmission by an 8TX UE, Alt1 is supported, that is</w:t>
                      </w:r>
                    </w:p>
                    <w:p w14:paraId="53002057" w14:textId="77777777" w:rsidR="00F84DEF" w:rsidRPr="000F053D" w:rsidRDefault="00F84DEF" w:rsidP="00F84DEF">
                      <w:pPr>
                        <w:numPr>
                          <w:ilvl w:val="0"/>
                          <w:numId w:val="31"/>
                        </w:numPr>
                        <w:overflowPunct/>
                        <w:autoSpaceDE/>
                        <w:autoSpaceDN/>
                        <w:adjustRightInd/>
                        <w:spacing w:after="0"/>
                        <w:textAlignment w:val="auto"/>
                        <w:rPr>
                          <w:rFonts w:eastAsia="Times New Roman"/>
                          <w:iCs/>
                        </w:rPr>
                      </w:pPr>
                      <w:r w:rsidRPr="000F053D">
                        <w:rPr>
                          <w:rFonts w:eastAsia="Times New Roman"/>
                          <w:iCs/>
                        </w:rPr>
                        <w:t>Alt1: A single SRS resource set configured with up to 8 single-port SRS resources</w:t>
                      </w:r>
                    </w:p>
                    <w:p w14:paraId="42D64410" w14:textId="4D7ABB75" w:rsidR="00A41874" w:rsidRPr="00F84DEF" w:rsidRDefault="00F84DEF" w:rsidP="00F84DEF">
                      <w:pPr>
                        <w:numPr>
                          <w:ilvl w:val="0"/>
                          <w:numId w:val="31"/>
                        </w:numPr>
                        <w:overflowPunct/>
                        <w:autoSpaceDE/>
                        <w:autoSpaceDN/>
                        <w:adjustRightInd/>
                        <w:spacing w:after="0"/>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txbxContent>
                </v:textbox>
                <w10:wrap type="square" anchorx="margin"/>
              </v:shape>
            </w:pict>
          </mc:Fallback>
        </mc:AlternateContent>
      </w:r>
      <w:r>
        <w:rPr>
          <w:rFonts w:eastAsia="Malgun Gothic"/>
          <w:lang w:val="en-GB" w:eastAsia="zh-CN"/>
        </w:rPr>
        <w:t>In RAN1 110</w:t>
      </w:r>
      <w:r w:rsidR="00F84DEF">
        <w:rPr>
          <w:rFonts w:eastAsia="Malgun Gothic"/>
          <w:lang w:val="en-GB" w:eastAsia="zh-CN"/>
        </w:rPr>
        <w:t>bis-</w:t>
      </w:r>
      <w:r>
        <w:rPr>
          <w:rFonts w:eastAsia="Malgun Gothic"/>
          <w:lang w:val="en-GB" w:eastAsia="zh-CN"/>
        </w:rPr>
        <w:t xml:space="preserve">e, regarding this open issue, the following is agreed. </w:t>
      </w:r>
    </w:p>
    <w:p w14:paraId="4DEDACF2" w14:textId="448C6151" w:rsidR="00A41874" w:rsidRDefault="00A41874" w:rsidP="00680B7A">
      <w:pPr>
        <w:contextualSpacing/>
        <w:rPr>
          <w:rFonts w:eastAsia="Malgun Gothic"/>
          <w:lang w:val="en-GB" w:eastAsia="zh-CN"/>
        </w:rPr>
      </w:pPr>
    </w:p>
    <w:p w14:paraId="2A3CEF53" w14:textId="22923E36" w:rsidR="00A41874" w:rsidRDefault="008A5C28" w:rsidP="00680B7A">
      <w:pPr>
        <w:contextualSpacing/>
        <w:rPr>
          <w:rFonts w:eastAsia="Malgun Gothic"/>
          <w:lang w:val="en-GB" w:eastAsia="zh-CN"/>
        </w:rPr>
      </w:pPr>
      <w:r>
        <w:rPr>
          <w:rFonts w:eastAsia="Malgun Gothic"/>
          <w:lang w:val="en-GB" w:eastAsia="zh-CN"/>
        </w:rPr>
        <w:t xml:space="preserve">Regarding the FFS, given that </w:t>
      </w:r>
      <w:r w:rsidR="00470B2E">
        <w:rPr>
          <w:rFonts w:eastAsia="Malgun Gothic"/>
          <w:lang w:val="en-GB" w:eastAsia="zh-CN"/>
        </w:rPr>
        <w:t xml:space="preserve">SRS power control parameters are configured per SRS resource set, </w:t>
      </w:r>
      <w:r w:rsidR="00A24804">
        <w:rPr>
          <w:rFonts w:eastAsia="Malgun Gothic"/>
          <w:lang w:val="en-GB" w:eastAsia="zh-CN"/>
        </w:rPr>
        <w:t>it is beneficial</w:t>
      </w:r>
      <w:r w:rsidR="008A63DF">
        <w:rPr>
          <w:rFonts w:eastAsia="Malgun Gothic"/>
          <w:lang w:val="en-GB" w:eastAsia="zh-CN"/>
        </w:rPr>
        <w:t xml:space="preserve"> to allow multiple SRS resource sets, one for each UL panel</w:t>
      </w:r>
      <w:r w:rsidR="00A24804">
        <w:rPr>
          <w:rFonts w:eastAsia="Malgun Gothic"/>
          <w:lang w:val="en-GB" w:eastAsia="zh-CN"/>
        </w:rPr>
        <w:t xml:space="preserve">, to allow different power for SRS sounding. </w:t>
      </w:r>
    </w:p>
    <w:p w14:paraId="7DAC9ECE" w14:textId="77777777" w:rsidR="00A41874" w:rsidRDefault="00A41874" w:rsidP="00680B7A">
      <w:pPr>
        <w:contextualSpacing/>
        <w:rPr>
          <w:rFonts w:eastAsia="Malgun Gothic"/>
          <w:lang w:val="en-GB" w:eastAsia="zh-CN"/>
        </w:rPr>
      </w:pPr>
    </w:p>
    <w:p w14:paraId="69592AC4" w14:textId="65B70C6A" w:rsidR="00680B7A" w:rsidRDefault="00680B7A" w:rsidP="00680B7A">
      <w:pPr>
        <w:contextualSpacing/>
        <w:rPr>
          <w:rFonts w:eastAsia="Malgun Gothic"/>
          <w:lang w:val="en-GB" w:eastAsia="zh-CN"/>
        </w:rPr>
      </w:pPr>
      <w:r>
        <w:rPr>
          <w:rFonts w:eastAsia="Malgun Gothic"/>
          <w:lang w:val="en-GB" w:eastAsia="zh-CN"/>
        </w:rPr>
        <w:t xml:space="preserve">With the above discussion, the following proposal is made for non-codebook based PUSCH with 8 Tx. </w:t>
      </w:r>
    </w:p>
    <w:p w14:paraId="1CCA945F" w14:textId="77777777" w:rsidR="00680B7A" w:rsidRPr="00A748F1" w:rsidRDefault="00680B7A" w:rsidP="00680B7A">
      <w:pPr>
        <w:contextualSpacing/>
        <w:rPr>
          <w:rFonts w:eastAsia="Malgun Gothic"/>
          <w:lang w:val="en-GB" w:eastAsia="zh-CN"/>
        </w:rPr>
      </w:pPr>
    </w:p>
    <w:p w14:paraId="0E608F2F" w14:textId="4B8B6D39" w:rsidR="00EC4A94" w:rsidRPr="005C4369" w:rsidRDefault="00680B7A" w:rsidP="005C4369">
      <w:pPr>
        <w:rPr>
          <w:rFonts w:cs="Times"/>
          <w:b/>
          <w:bCs/>
        </w:rPr>
      </w:pPr>
      <w:r w:rsidRPr="00A50176">
        <w:rPr>
          <w:b/>
          <w:bCs/>
          <w:u w:val="single"/>
          <w:lang w:val="en-GB" w:eastAsia="zh-CN"/>
        </w:rPr>
        <w:t xml:space="preserve">Proposal </w:t>
      </w:r>
      <w:r w:rsidR="00411252">
        <w:rPr>
          <w:b/>
          <w:bCs/>
          <w:u w:val="single"/>
          <w:lang w:val="en-GB" w:eastAsia="zh-CN"/>
        </w:rPr>
        <w:t>1</w:t>
      </w:r>
      <w:r w:rsidR="00C055E1">
        <w:rPr>
          <w:b/>
          <w:bCs/>
          <w:u w:val="single"/>
          <w:lang w:val="en-GB" w:eastAsia="zh-CN"/>
        </w:rPr>
        <w:t>1</w:t>
      </w:r>
      <w:r w:rsidRPr="00A50176">
        <w:rPr>
          <w:b/>
          <w:bCs/>
          <w:lang w:val="en-GB" w:eastAsia="zh-CN"/>
        </w:rPr>
        <w:t xml:space="preserve">: </w:t>
      </w:r>
      <w:r w:rsidR="00A41874" w:rsidRPr="00A41874">
        <w:rPr>
          <w:rFonts w:cs="Times"/>
          <w:b/>
          <w:bCs/>
        </w:rPr>
        <w:t xml:space="preserve">For SRS configuration for non-codebook UL transmission for an 8TX UE, </w:t>
      </w:r>
      <w:r w:rsidR="005C4369">
        <w:rPr>
          <w:rFonts w:cs="Times"/>
          <w:b/>
          <w:bCs/>
        </w:rPr>
        <w:t>further support</w:t>
      </w:r>
      <w:r w:rsidR="00CF1B4E">
        <w:rPr>
          <w:rFonts w:cs="Times"/>
          <w:b/>
          <w:bCs/>
        </w:rPr>
        <w:t xml:space="preserve"> </w:t>
      </w:r>
      <w:r w:rsidR="0092165A">
        <w:rPr>
          <w:rFonts w:cs="Times"/>
          <w:b/>
          <w:bCs/>
        </w:rPr>
        <w:t>c</w:t>
      </w:r>
      <w:r w:rsidR="005C4369" w:rsidRPr="005C4369">
        <w:rPr>
          <w:rFonts w:cs="Times"/>
          <w:b/>
          <w:bCs/>
        </w:rPr>
        <w:t>onfiguration of up to two, or four SRS resource sets, each configured with up to 4, or 2 single-port SRS resources, respectively</w:t>
      </w:r>
      <w:r w:rsidR="00A41874" w:rsidRPr="005C4369">
        <w:rPr>
          <w:rFonts w:cs="Times"/>
          <w:b/>
          <w:bCs/>
        </w:rPr>
        <w:t>.</w:t>
      </w:r>
    </w:p>
    <w:p w14:paraId="3005CBA9" w14:textId="604F2093" w:rsidR="00043547" w:rsidRPr="00043547" w:rsidRDefault="006341FE" w:rsidP="00460207">
      <w:pPr>
        <w:pStyle w:val="Heading1"/>
        <w:jc w:val="both"/>
        <w:rPr>
          <w:lang w:eastAsia="zh-CN"/>
        </w:rPr>
      </w:pPr>
      <w:r w:rsidRPr="00785E35">
        <w:rPr>
          <w:lang w:eastAsia="zh-CN"/>
        </w:rPr>
        <w:t>Conclusions</w:t>
      </w:r>
      <w:bookmarkEnd w:id="20"/>
      <w:bookmarkEnd w:id="21"/>
      <w:bookmarkEnd w:id="22"/>
      <w:bookmarkEnd w:id="23"/>
      <w:bookmarkEnd w:id="24"/>
      <w:bookmarkEnd w:id="25"/>
      <w:bookmarkEnd w:id="26"/>
      <w:bookmarkEnd w:id="27"/>
      <w:bookmarkEnd w:id="28"/>
      <w:bookmarkEnd w:id="29"/>
      <w:bookmarkEnd w:id="30"/>
      <w:bookmarkEnd w:id="31"/>
      <w:bookmarkEnd w:id="32"/>
    </w:p>
    <w:p w14:paraId="566B7795" w14:textId="46642DB0" w:rsidR="001516EA" w:rsidRPr="008E1BD6"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4A38DD" w:rsidRPr="00785E35">
        <w:rPr>
          <w:lang w:val="en-GB"/>
        </w:rPr>
        <w:t xml:space="preserve">for </w:t>
      </w:r>
      <w:r w:rsidR="00940AAF">
        <w:rPr>
          <w:lang w:val="en-GB"/>
        </w:rPr>
        <w:t>SRS enhancements</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14473F34" w14:textId="77777777" w:rsidR="00C055E1" w:rsidRPr="00404A47" w:rsidRDefault="00C055E1" w:rsidP="00C055E1">
      <w:pPr>
        <w:spacing w:after="0"/>
        <w:jc w:val="both"/>
        <w:rPr>
          <w:rFonts w:asciiTheme="majorBidi" w:hAnsiTheme="majorBidi" w:cstheme="majorBidi"/>
          <w:b/>
          <w:bCs/>
          <w:lang w:val="en-GB" w:eastAsia="zh-CN"/>
        </w:rPr>
      </w:pPr>
      <w:r w:rsidRPr="00404A47">
        <w:rPr>
          <w:rFonts w:asciiTheme="majorBidi" w:hAnsiTheme="majorBidi" w:cstheme="majorBidi"/>
          <w:b/>
          <w:bCs/>
          <w:u w:val="single"/>
          <w:lang w:val="en-GB" w:eastAsia="zh-CN"/>
        </w:rPr>
        <w:t>Proposal 1</w:t>
      </w:r>
      <w:r w:rsidRPr="00404A47">
        <w:rPr>
          <w:rFonts w:asciiTheme="majorBidi" w:hAnsiTheme="majorBidi" w:cstheme="majorBidi"/>
          <w:b/>
          <w:bCs/>
          <w:lang w:val="en-GB" w:eastAsia="zh-CN"/>
        </w:rPr>
        <w:t>: For interference randomization, support at least one of a) comb offset hopping, and/or b) pseudo-random muting of SRS.</w:t>
      </w:r>
    </w:p>
    <w:p w14:paraId="0C505E5F" w14:textId="77777777" w:rsidR="00C055E1" w:rsidRPr="00404A47" w:rsidRDefault="00C055E1" w:rsidP="00C055E1">
      <w:pPr>
        <w:pStyle w:val="ListParagraph"/>
        <w:numPr>
          <w:ilvl w:val="0"/>
          <w:numId w:val="33"/>
        </w:numPr>
        <w:jc w:val="both"/>
        <w:rPr>
          <w:rFonts w:asciiTheme="majorBidi" w:eastAsia="Microsoft YaHei" w:hAnsiTheme="majorBidi" w:cstheme="majorBidi"/>
          <w:b/>
          <w:bCs/>
          <w:color w:val="000000"/>
          <w:sz w:val="20"/>
          <w:szCs w:val="20"/>
          <w:lang w:eastAsia="zh-CN"/>
        </w:rPr>
      </w:pPr>
      <w:r w:rsidRPr="00404A47">
        <w:rPr>
          <w:rFonts w:asciiTheme="majorBidi" w:eastAsia="Microsoft YaHei" w:hAnsiTheme="majorBidi" w:cstheme="majorBidi"/>
          <w:b/>
          <w:bCs/>
          <w:color w:val="000000"/>
          <w:sz w:val="20"/>
          <w:szCs w:val="20"/>
          <w:lang w:eastAsia="zh-CN"/>
        </w:rPr>
        <w:t xml:space="preserve">FFS: Whether to additionally support cyclic shift hopping and/or </w:t>
      </w:r>
      <w:r w:rsidRPr="00404A47">
        <w:rPr>
          <w:rFonts w:asciiTheme="majorBidi" w:hAnsiTheme="majorBidi" w:cstheme="majorBidi"/>
          <w:b/>
          <w:bCs/>
          <w:sz w:val="20"/>
          <w:szCs w:val="20"/>
          <w:lang w:val="en-GB" w:eastAsia="zh-CN"/>
        </w:rPr>
        <w:t>combinations of sequence hopping and group hopping</w:t>
      </w:r>
    </w:p>
    <w:p w14:paraId="1C8E86FA" w14:textId="024129FF" w:rsidR="00896AC2" w:rsidRDefault="00896AC2" w:rsidP="00896AC2">
      <w:pPr>
        <w:rPr>
          <w:rFonts w:cs="Times"/>
          <w:b/>
          <w:bCs/>
        </w:rPr>
      </w:pPr>
    </w:p>
    <w:p w14:paraId="60C6AAA3" w14:textId="77777777" w:rsidR="00C055E1" w:rsidRPr="00665F24" w:rsidRDefault="00C055E1" w:rsidP="00C055E1">
      <w:pPr>
        <w:spacing w:after="0"/>
        <w:jc w:val="both"/>
        <w:rPr>
          <w:rFonts w:asciiTheme="majorBidi" w:hAnsiTheme="majorBidi" w:cstheme="majorBidi"/>
          <w:b/>
          <w:bCs/>
          <w:lang w:val="en-GB" w:eastAsia="zh-CN"/>
        </w:rPr>
      </w:pPr>
      <w:r w:rsidRPr="00665F24">
        <w:rPr>
          <w:rFonts w:asciiTheme="majorBidi" w:hAnsiTheme="majorBidi" w:cstheme="majorBidi"/>
          <w:b/>
          <w:bCs/>
          <w:u w:val="single"/>
          <w:lang w:val="en-GB" w:eastAsia="zh-CN"/>
        </w:rPr>
        <w:t xml:space="preserve">Proposal </w:t>
      </w:r>
      <w:r>
        <w:rPr>
          <w:rFonts w:asciiTheme="majorBidi" w:hAnsiTheme="majorBidi" w:cstheme="majorBidi"/>
          <w:b/>
          <w:bCs/>
          <w:u w:val="single"/>
          <w:lang w:val="en-GB" w:eastAsia="zh-CN"/>
        </w:rPr>
        <w:t>2</w:t>
      </w:r>
      <w:r w:rsidRPr="00665F24">
        <w:rPr>
          <w:rFonts w:asciiTheme="majorBidi" w:hAnsiTheme="majorBidi" w:cstheme="majorBidi"/>
          <w:b/>
          <w:bCs/>
          <w:lang w:val="en-GB" w:eastAsia="zh-CN"/>
        </w:rPr>
        <w:t xml:space="preserve">: </w:t>
      </w:r>
      <w:r>
        <w:rPr>
          <w:rFonts w:asciiTheme="majorBidi" w:hAnsiTheme="majorBidi" w:cstheme="majorBidi"/>
          <w:b/>
          <w:bCs/>
          <w:lang w:val="en-GB" w:eastAsia="zh-CN"/>
        </w:rPr>
        <w:t>For SRS comb offset hopping:</w:t>
      </w:r>
    </w:p>
    <w:p w14:paraId="408D1B90"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sidRPr="00665F24">
        <w:rPr>
          <w:rFonts w:asciiTheme="majorBidi" w:eastAsia="Microsoft YaHei" w:hAnsiTheme="majorBidi" w:cstheme="majorBidi"/>
          <w:b/>
          <w:bCs/>
          <w:color w:val="000000"/>
          <w:sz w:val="20"/>
          <w:szCs w:val="20"/>
          <w:lang w:eastAsia="zh-CN"/>
        </w:rPr>
        <w:t xml:space="preserve">The </w:t>
      </w:r>
      <w:r w:rsidRPr="00981040">
        <w:rPr>
          <w:rFonts w:asciiTheme="majorBidi" w:eastAsia="Microsoft YaHei" w:hAnsiTheme="majorBidi" w:cstheme="majorBidi"/>
          <w:b/>
          <w:bCs/>
          <w:color w:val="000000"/>
          <w:sz w:val="20"/>
          <w:szCs w:val="20"/>
          <w:lang w:eastAsia="zh-CN"/>
        </w:rPr>
        <w:t>comb offset 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with a certain UE-specific initialization.</w:t>
      </w:r>
    </w:p>
    <w:p w14:paraId="00672FD2"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The unit of </w:t>
      </w:r>
      <w:r w:rsidRPr="00DE2A2B">
        <w:rPr>
          <w:rFonts w:asciiTheme="majorBidi" w:eastAsia="Microsoft YaHei" w:hAnsiTheme="majorBidi" w:cstheme="majorBidi"/>
          <w:b/>
          <w:bCs/>
          <w:color w:val="000000"/>
          <w:sz w:val="20"/>
          <w:szCs w:val="20"/>
          <w:lang w:eastAsia="zh-CN"/>
        </w:rPr>
        <w:t>applying comb offset hopping</w:t>
      </w:r>
      <w:r>
        <w:rPr>
          <w:rFonts w:asciiTheme="majorBidi" w:eastAsia="Microsoft YaHei" w:hAnsiTheme="majorBidi" w:cstheme="majorBidi"/>
          <w:b/>
          <w:bCs/>
          <w:color w:val="000000"/>
          <w:sz w:val="20"/>
          <w:szCs w:val="20"/>
          <w:lang w:eastAsia="zh-CN"/>
        </w:rPr>
        <w:t xml:space="preserve"> is </w:t>
      </w:r>
    </w:p>
    <w:p w14:paraId="11A229DD" w14:textId="77777777" w:rsidR="00C055E1" w:rsidRDefault="00C055E1" w:rsidP="00C055E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1: Per one occasion of SRS resource</w:t>
      </w:r>
    </w:p>
    <w:p w14:paraId="152CBAF6" w14:textId="77777777" w:rsidR="00C055E1" w:rsidRDefault="00C055E1" w:rsidP="00C055E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Option 2: Per R consecutive SRS symbols (where R is the repetition factor).</w:t>
      </w:r>
    </w:p>
    <w:p w14:paraId="700D2FA2"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For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44E95C0F" w14:textId="77777777" w:rsidR="00C055E1" w:rsidRPr="00010AA9" w:rsidRDefault="00C055E1" w:rsidP="00C055E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Option 1: Based on existing SRS configurations such as </w:t>
      </w:r>
      <w:r w:rsidRPr="0000678B">
        <w:rPr>
          <w:rFonts w:asciiTheme="majorBidi" w:eastAsia="Microsoft YaHei" w:hAnsiTheme="majorBidi" w:cstheme="majorBidi"/>
          <w:b/>
          <w:bCs/>
          <w:color w:val="000000"/>
          <w:sz w:val="20"/>
          <w:szCs w:val="20"/>
          <w:lang w:eastAsia="zh-CN"/>
        </w:rPr>
        <w:t xml:space="preserve">SRS sequence identity </w:t>
      </w:r>
      <m:oMath>
        <m:sSubSup>
          <m:sSubSupPr>
            <m:ctrlPr>
              <w:rPr>
                <w:rFonts w:ascii="Cambria Math" w:eastAsia="Microsoft YaHei" w:hAnsi="Cambria Math" w:cstheme="majorBidi"/>
                <w:b/>
                <w:bCs/>
                <w:i/>
                <w:iCs/>
                <w:color w:val="000000"/>
                <w:sz w:val="20"/>
                <w:szCs w:val="20"/>
                <w:lang w:eastAsia="zh-CN"/>
              </w:rPr>
            </m:ctrlPr>
          </m:sSubSupPr>
          <m:e>
            <m:r>
              <m:rPr>
                <m:sty m:val="bi"/>
              </m:rPr>
              <w:rPr>
                <w:rFonts w:ascii="Cambria Math" w:eastAsia="Microsoft YaHei" w:hAnsi="Cambria Math" w:cstheme="majorBidi"/>
                <w:color w:val="000000"/>
                <w:sz w:val="20"/>
                <w:szCs w:val="20"/>
                <w:lang w:val="en-GB" w:eastAsia="zh-CN"/>
              </w:rPr>
              <m:t>n</m:t>
            </m:r>
          </m:e>
          <m:sub>
            <m:r>
              <m:rPr>
                <m:nor/>
              </m:rPr>
              <w:rPr>
                <w:rFonts w:asciiTheme="majorBidi" w:eastAsia="Microsoft YaHei" w:hAnsiTheme="majorBidi" w:cstheme="majorBidi"/>
                <w:b/>
                <w:bCs/>
                <w:color w:val="000000"/>
                <w:sz w:val="20"/>
                <w:szCs w:val="20"/>
                <w:lang w:val="en-GB" w:eastAsia="zh-CN"/>
              </w:rPr>
              <m:t>ID</m:t>
            </m:r>
          </m:sub>
          <m:sup>
            <m:r>
              <m:rPr>
                <m:nor/>
              </m:rPr>
              <w:rPr>
                <w:rFonts w:asciiTheme="majorBidi" w:eastAsia="Microsoft YaHei" w:hAnsiTheme="majorBidi" w:cstheme="majorBidi"/>
                <w:b/>
                <w:bCs/>
                <w:color w:val="000000"/>
                <w:sz w:val="20"/>
                <w:szCs w:val="20"/>
                <w:lang w:val="en-GB" w:eastAsia="zh-CN"/>
              </w:rPr>
              <m:t>SRS</m:t>
            </m:r>
          </m:sup>
        </m:sSubSup>
      </m:oMath>
      <w:r>
        <w:rPr>
          <w:rFonts w:asciiTheme="majorBidi" w:eastAsia="Microsoft YaHei" w:hAnsiTheme="majorBidi" w:cstheme="majorBidi"/>
          <w:b/>
          <w:bCs/>
          <w:iCs/>
          <w:color w:val="000000"/>
          <w:sz w:val="20"/>
          <w:szCs w:val="20"/>
          <w:lang w:eastAsia="zh-CN"/>
        </w:rPr>
        <w:t xml:space="preserve"> and/or configured cyclic shift of the first SRS port.</w:t>
      </w:r>
    </w:p>
    <w:p w14:paraId="477D8164" w14:textId="77777777" w:rsidR="00C055E1" w:rsidRPr="00665F24" w:rsidRDefault="00C055E1" w:rsidP="00C055E1">
      <w:pPr>
        <w:pStyle w:val="ListParagraph"/>
        <w:numPr>
          <w:ilvl w:val="1"/>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iCs/>
          <w:color w:val="000000"/>
          <w:sz w:val="20"/>
          <w:szCs w:val="20"/>
          <w:lang w:eastAsia="zh-CN"/>
        </w:rPr>
        <w:t>Option 2: Based on a new RRC configuration.</w:t>
      </w:r>
    </w:p>
    <w:p w14:paraId="18F4DA0E" w14:textId="0A38F405" w:rsidR="00C055E1" w:rsidRDefault="00C055E1" w:rsidP="00896AC2">
      <w:pPr>
        <w:rPr>
          <w:rFonts w:cs="Times"/>
          <w:b/>
          <w:bCs/>
        </w:rPr>
      </w:pPr>
    </w:p>
    <w:p w14:paraId="6D82727C" w14:textId="77777777" w:rsidR="00C055E1" w:rsidRPr="004C2B20" w:rsidRDefault="00C055E1" w:rsidP="00C055E1">
      <w:pPr>
        <w:spacing w:after="0"/>
        <w:jc w:val="both"/>
        <w:rPr>
          <w:lang w:eastAsia="zh-CN"/>
        </w:rPr>
      </w:pPr>
      <w:r>
        <w:rPr>
          <w:b/>
          <w:bCs/>
          <w:u w:val="single"/>
          <w:lang w:val="en-GB" w:eastAsia="zh-CN"/>
        </w:rPr>
        <w:t>Proposal 3</w:t>
      </w:r>
      <w:r w:rsidRPr="00376DBD">
        <w:rPr>
          <w:b/>
          <w:bCs/>
          <w:lang w:val="en-GB" w:eastAsia="zh-CN"/>
        </w:rPr>
        <w:t xml:space="preserve">: </w:t>
      </w:r>
      <w:r>
        <w:rPr>
          <w:b/>
          <w:bCs/>
          <w:lang w:val="en-GB" w:eastAsia="zh-CN"/>
        </w:rPr>
        <w:t xml:space="preserve">For </w:t>
      </w:r>
      <w:r w:rsidRPr="005D560B">
        <w:rPr>
          <w:b/>
          <w:bCs/>
          <w:lang w:val="en-GB" w:eastAsia="zh-CN"/>
        </w:rPr>
        <w:t>pseudo-random muting of SRS transmission</w:t>
      </w:r>
      <w:r>
        <w:rPr>
          <w:b/>
          <w:bCs/>
          <w:lang w:val="en-GB" w:eastAsia="zh-CN"/>
        </w:rPr>
        <w:t>:</w:t>
      </w:r>
    </w:p>
    <w:p w14:paraId="406EDDE8"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Muting / transmission is per SRS transmission occasion, where a bundle of L transmission occasions is considered together</w:t>
      </w:r>
    </w:p>
    <w:p w14:paraId="7843E59E"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lastRenderedPageBreak/>
        <w:t>An index corresponding to a binary sequence</w:t>
      </w:r>
      <w:r w:rsidRPr="00981040">
        <w:rPr>
          <w:rFonts w:asciiTheme="majorBidi" w:eastAsia="Microsoft YaHei" w:hAnsiTheme="majorBidi" w:cstheme="majorBidi"/>
          <w:b/>
          <w:bCs/>
          <w:color w:val="000000"/>
          <w:sz w:val="20"/>
          <w:szCs w:val="20"/>
          <w:lang w:eastAsia="zh-CN"/>
        </w:rPr>
        <w:t xml:space="preserve"> </w:t>
      </w:r>
      <w:r>
        <w:rPr>
          <w:rFonts w:asciiTheme="majorBidi" w:eastAsia="Microsoft YaHei" w:hAnsiTheme="majorBidi" w:cstheme="majorBidi"/>
          <w:b/>
          <w:bCs/>
          <w:color w:val="000000"/>
          <w:sz w:val="20"/>
          <w:szCs w:val="20"/>
          <w:lang w:eastAsia="zh-CN"/>
        </w:rPr>
        <w:t xml:space="preserve">of length L from a set of binary sequences </w:t>
      </w:r>
      <w:r w:rsidRPr="00981040">
        <w:rPr>
          <w:rFonts w:asciiTheme="majorBidi" w:eastAsia="Microsoft YaHei" w:hAnsiTheme="majorBidi" w:cstheme="majorBidi"/>
          <w:b/>
          <w:bCs/>
          <w:color w:val="000000"/>
          <w:sz w:val="20"/>
          <w:szCs w:val="20"/>
          <w:lang w:eastAsia="zh-CN"/>
        </w:rPr>
        <w:t>is determined based on the pseudo-random sequence c(</w:t>
      </w:r>
      <w:proofErr w:type="spellStart"/>
      <w:r w:rsidRPr="00981040">
        <w:rPr>
          <w:rFonts w:asciiTheme="majorBidi" w:eastAsia="Microsoft YaHei" w:hAnsiTheme="majorBidi" w:cstheme="majorBidi"/>
          <w:b/>
          <w:bCs/>
          <w:color w:val="000000"/>
          <w:sz w:val="20"/>
          <w:szCs w:val="20"/>
          <w:lang w:eastAsia="zh-CN"/>
        </w:rPr>
        <w:t>i</w:t>
      </w:r>
      <w:proofErr w:type="spellEnd"/>
      <w:r w:rsidRPr="00981040">
        <w:rPr>
          <w:rFonts w:asciiTheme="majorBidi" w:eastAsia="Microsoft YaHei" w:hAnsiTheme="majorBidi" w:cstheme="majorBidi"/>
          <w:b/>
          <w:bCs/>
          <w:color w:val="000000"/>
          <w:sz w:val="20"/>
          <w:szCs w:val="20"/>
          <w:lang w:eastAsia="zh-CN"/>
        </w:rPr>
        <w:t>) as a function of time (</w:t>
      </w:r>
      <w:r>
        <w:rPr>
          <w:rFonts w:asciiTheme="majorBidi" w:eastAsia="Microsoft YaHei" w:hAnsiTheme="majorBidi" w:cstheme="majorBidi"/>
          <w:b/>
          <w:bCs/>
          <w:color w:val="000000"/>
          <w:sz w:val="20"/>
          <w:szCs w:val="20"/>
          <w:lang w:eastAsia="zh-CN"/>
        </w:rPr>
        <w:t xml:space="preserve">e.g., </w:t>
      </w:r>
      <w:r w:rsidRPr="00981040">
        <w:rPr>
          <w:rFonts w:asciiTheme="majorBidi" w:eastAsia="Microsoft YaHei" w:hAnsiTheme="majorBidi" w:cstheme="majorBidi"/>
          <w:b/>
          <w:bCs/>
          <w:color w:val="000000"/>
          <w:sz w:val="20"/>
          <w:szCs w:val="20"/>
          <w:lang w:eastAsia="zh-CN"/>
        </w:rPr>
        <w:t>slot number</w:t>
      </w:r>
      <w:r>
        <w:rPr>
          <w:rFonts w:asciiTheme="majorBidi" w:eastAsia="Microsoft YaHei" w:hAnsiTheme="majorBidi" w:cstheme="majorBidi"/>
          <w:b/>
          <w:bCs/>
          <w:color w:val="000000"/>
          <w:sz w:val="20"/>
          <w:szCs w:val="20"/>
          <w:lang w:eastAsia="zh-CN"/>
        </w:rPr>
        <w:t xml:space="preserve">, </w:t>
      </w:r>
      <w:r w:rsidRPr="00981040">
        <w:rPr>
          <w:rFonts w:asciiTheme="majorBidi" w:eastAsia="Microsoft YaHei" w:hAnsiTheme="majorBidi" w:cstheme="majorBidi"/>
          <w:b/>
          <w:bCs/>
          <w:color w:val="000000"/>
          <w:sz w:val="20"/>
          <w:szCs w:val="20"/>
          <w:lang w:eastAsia="zh-CN"/>
        </w:rPr>
        <w:t>symbol number) with a certain UE-specific initialization.</w:t>
      </w:r>
    </w:p>
    <w:p w14:paraId="5FCCE485"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The unit of SRS transmission opportunity</w:t>
      </w:r>
      <w:r w:rsidRPr="00DE2A2B">
        <w:rPr>
          <w:rFonts w:asciiTheme="majorBidi" w:eastAsia="Microsoft YaHei" w:hAnsiTheme="majorBidi" w:cstheme="majorBidi"/>
          <w:b/>
          <w:bCs/>
          <w:color w:val="000000"/>
          <w:sz w:val="20"/>
          <w:szCs w:val="20"/>
          <w:lang w:eastAsia="zh-CN"/>
        </w:rPr>
        <w:t>, e.g., whether it is per OFDM symbol or per SRS resource</w:t>
      </w:r>
      <w:r>
        <w:rPr>
          <w:rFonts w:asciiTheme="majorBidi" w:eastAsia="Microsoft YaHei" w:hAnsiTheme="majorBidi" w:cstheme="majorBidi"/>
          <w:b/>
          <w:bCs/>
          <w:color w:val="000000"/>
          <w:sz w:val="20"/>
          <w:szCs w:val="20"/>
          <w:lang w:eastAsia="zh-CN"/>
        </w:rPr>
        <w:t>.</w:t>
      </w:r>
    </w:p>
    <w:p w14:paraId="5267A18D" w14:textId="77777777" w:rsidR="00C055E1"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FFS: How to define L SRS transmission opportunities corresponding to a binary sequence of length L, and how to define the set of binary sequences to choose from.</w:t>
      </w:r>
    </w:p>
    <w:p w14:paraId="6CAD72E4" w14:textId="77777777" w:rsidR="00C055E1" w:rsidRPr="00665F24" w:rsidRDefault="00C055E1" w:rsidP="00C055E1">
      <w:pPr>
        <w:pStyle w:val="ListParagraph"/>
        <w:numPr>
          <w:ilvl w:val="0"/>
          <w:numId w:val="17"/>
        </w:numPr>
        <w:jc w:val="both"/>
        <w:rPr>
          <w:rFonts w:asciiTheme="majorBidi" w:eastAsia="Microsoft YaHei" w:hAnsiTheme="majorBidi" w:cstheme="majorBidi"/>
          <w:b/>
          <w:bCs/>
          <w:color w:val="000000"/>
          <w:sz w:val="20"/>
          <w:szCs w:val="20"/>
          <w:lang w:eastAsia="zh-CN"/>
        </w:rPr>
      </w:pPr>
      <w:r>
        <w:rPr>
          <w:rFonts w:asciiTheme="majorBidi" w:eastAsia="Microsoft YaHei" w:hAnsiTheme="majorBidi" w:cstheme="majorBidi"/>
          <w:b/>
          <w:bCs/>
          <w:color w:val="000000"/>
          <w:sz w:val="20"/>
          <w:szCs w:val="20"/>
          <w:lang w:eastAsia="zh-CN"/>
        </w:rPr>
        <w:t xml:space="preserve">FFS: The details of </w:t>
      </w:r>
      <w:r w:rsidRPr="00DE65E9">
        <w:rPr>
          <w:rFonts w:asciiTheme="majorBidi" w:eastAsia="Microsoft YaHei" w:hAnsiTheme="majorBidi" w:cstheme="majorBidi"/>
          <w:b/>
          <w:bCs/>
          <w:color w:val="000000"/>
          <w:sz w:val="20"/>
          <w:szCs w:val="20"/>
          <w:lang w:eastAsia="zh-CN"/>
        </w:rPr>
        <w:t>initialization of the pseudo-random sequence c(</w:t>
      </w:r>
      <w:proofErr w:type="spellStart"/>
      <w:r w:rsidRPr="00DE65E9">
        <w:rPr>
          <w:rFonts w:asciiTheme="majorBidi" w:eastAsia="Microsoft YaHei" w:hAnsiTheme="majorBidi" w:cstheme="majorBidi"/>
          <w:b/>
          <w:bCs/>
          <w:color w:val="000000"/>
          <w:sz w:val="20"/>
          <w:szCs w:val="20"/>
          <w:lang w:eastAsia="zh-CN"/>
        </w:rPr>
        <w:t>i</w:t>
      </w:r>
      <w:proofErr w:type="spellEnd"/>
      <w:r w:rsidRPr="00DE65E9">
        <w:rPr>
          <w:rFonts w:asciiTheme="majorBidi" w:eastAsia="Microsoft YaHei" w:hAnsiTheme="majorBidi" w:cstheme="majorBidi"/>
          <w:b/>
          <w:bCs/>
          <w:color w:val="000000"/>
          <w:sz w:val="20"/>
          <w:szCs w:val="20"/>
          <w:lang w:eastAsia="zh-CN"/>
        </w:rPr>
        <w:t>)</w:t>
      </w:r>
      <w:r>
        <w:rPr>
          <w:rFonts w:asciiTheme="majorBidi" w:eastAsia="Microsoft YaHei" w:hAnsiTheme="majorBidi" w:cstheme="majorBidi"/>
          <w:b/>
          <w:bCs/>
          <w:color w:val="000000"/>
          <w:sz w:val="20"/>
          <w:szCs w:val="20"/>
          <w:lang w:eastAsia="zh-CN"/>
        </w:rPr>
        <w:t>.</w:t>
      </w:r>
    </w:p>
    <w:p w14:paraId="45F62CF2" w14:textId="551D7868" w:rsidR="00C055E1" w:rsidRDefault="00C055E1" w:rsidP="00896AC2">
      <w:pPr>
        <w:rPr>
          <w:rFonts w:cs="Times"/>
          <w:b/>
          <w:bCs/>
        </w:rPr>
      </w:pPr>
    </w:p>
    <w:p w14:paraId="542E2130" w14:textId="77777777" w:rsidR="00C055E1" w:rsidRPr="003F5942" w:rsidRDefault="00C055E1" w:rsidP="00C055E1">
      <w:pPr>
        <w:spacing w:after="0"/>
        <w:jc w:val="both"/>
        <w:rPr>
          <w:rFonts w:eastAsia="Microsoft YaHei"/>
          <w:b/>
          <w:bCs/>
          <w:color w:val="000000"/>
          <w:lang w:eastAsia="zh-CN"/>
        </w:rPr>
      </w:pPr>
      <w:r>
        <w:rPr>
          <w:b/>
          <w:bCs/>
          <w:u w:val="single"/>
          <w:lang w:val="en-GB" w:eastAsia="zh-CN"/>
        </w:rPr>
        <w:t>Proposal 4</w:t>
      </w:r>
      <w:r w:rsidRPr="00376DBD">
        <w:rPr>
          <w:b/>
          <w:bCs/>
          <w:lang w:val="en-GB" w:eastAsia="zh-CN"/>
        </w:rPr>
        <w:t xml:space="preserve">: </w:t>
      </w:r>
      <w:r>
        <w:rPr>
          <w:b/>
          <w:bCs/>
          <w:lang w:val="en-GB" w:eastAsia="zh-CN"/>
        </w:rPr>
        <w:t>Support to configure</w:t>
      </w:r>
      <w:r w:rsidRPr="003F5942">
        <w:rPr>
          <w:b/>
          <w:bCs/>
          <w:lang w:eastAsia="zh-CN"/>
        </w:rPr>
        <w:t xml:space="preserve"> </w:t>
      </w:r>
      <m:oMath>
        <m:r>
          <m:rPr>
            <m:sty m:val="bi"/>
          </m:rPr>
          <w:rPr>
            <w:rFonts w:ascii="Cambria Math" w:hAnsi="Cambria Math"/>
            <w:lang w:eastAsia="zh-CN"/>
          </w:rPr>
          <m:t>v</m:t>
        </m:r>
      </m:oMath>
      <w:r w:rsidRPr="003F5942">
        <w:rPr>
          <w:b/>
          <w:bCs/>
          <w:lang w:eastAsia="zh-CN"/>
        </w:rPr>
        <w:t xml:space="preserve"> (sequence index within a group) per SRS resource.</w:t>
      </w:r>
    </w:p>
    <w:p w14:paraId="66A1170E" w14:textId="3C0B9697" w:rsidR="00C055E1" w:rsidRDefault="00C055E1" w:rsidP="00896AC2">
      <w:pPr>
        <w:rPr>
          <w:rFonts w:cs="Times"/>
          <w:b/>
          <w:bCs/>
        </w:rPr>
      </w:pPr>
    </w:p>
    <w:p w14:paraId="59C981A4" w14:textId="77777777" w:rsidR="00C055E1" w:rsidRPr="003F5942" w:rsidRDefault="00C055E1" w:rsidP="00C055E1">
      <w:pPr>
        <w:spacing w:after="0"/>
        <w:jc w:val="both"/>
        <w:rPr>
          <w:rFonts w:eastAsia="Microsoft YaHei"/>
          <w:b/>
          <w:bCs/>
          <w:color w:val="000000"/>
          <w:lang w:eastAsia="zh-CN"/>
        </w:rPr>
      </w:pPr>
      <w:r>
        <w:rPr>
          <w:b/>
          <w:bCs/>
          <w:u w:val="single"/>
          <w:lang w:val="en-GB" w:eastAsia="zh-CN"/>
        </w:rPr>
        <w:t>Proposal 5</w:t>
      </w:r>
      <w:r w:rsidRPr="00376DBD">
        <w:rPr>
          <w:b/>
          <w:bCs/>
          <w:lang w:val="en-GB" w:eastAsia="zh-CN"/>
        </w:rPr>
        <w:t xml:space="preserve">: </w:t>
      </w:r>
      <w:r>
        <w:rPr>
          <w:b/>
          <w:bCs/>
          <w:lang w:val="en-GB" w:eastAsia="zh-CN"/>
        </w:rPr>
        <w:t>Support to configure</w:t>
      </w:r>
      <w:r w:rsidRPr="003F5942">
        <w:rPr>
          <w:b/>
          <w:bCs/>
          <w:lang w:eastAsia="zh-CN"/>
        </w:rPr>
        <w:t xml:space="preserve"> </w:t>
      </w:r>
      <w:r>
        <w:rPr>
          <w:b/>
          <w:bCs/>
          <w:lang w:eastAsia="zh-CN"/>
        </w:rPr>
        <w:t xml:space="preserve">cyclic shift per </w:t>
      </w:r>
      <w:r w:rsidRPr="00F00243">
        <w:rPr>
          <w:b/>
          <w:bCs/>
          <w:u w:val="single"/>
          <w:lang w:eastAsia="zh-CN"/>
        </w:rPr>
        <w:t>SRS port</w:t>
      </w:r>
      <w:r w:rsidRPr="003F5942">
        <w:rPr>
          <w:b/>
          <w:bCs/>
          <w:lang w:eastAsia="zh-CN"/>
        </w:rPr>
        <w:t xml:space="preserve"> per SRS resource.</w:t>
      </w:r>
    </w:p>
    <w:p w14:paraId="239D04AF" w14:textId="227F6924" w:rsidR="00C055E1" w:rsidRDefault="00C055E1" w:rsidP="00896AC2">
      <w:pPr>
        <w:rPr>
          <w:rFonts w:cs="Times"/>
          <w:b/>
          <w:bCs/>
        </w:rPr>
      </w:pPr>
    </w:p>
    <w:p w14:paraId="7B5B95B3" w14:textId="77777777" w:rsidR="00C055E1" w:rsidRPr="00B715F8" w:rsidRDefault="00C055E1" w:rsidP="00C055E1">
      <w:pPr>
        <w:spacing w:after="0"/>
        <w:jc w:val="both"/>
        <w:rPr>
          <w:rFonts w:asciiTheme="majorBidi" w:eastAsia="Microsoft YaHei" w:hAnsiTheme="majorBidi" w:cstheme="majorBidi"/>
          <w:color w:val="000000"/>
          <w:lang w:eastAsia="zh-CN"/>
        </w:rPr>
      </w:pPr>
      <w:r>
        <w:rPr>
          <w:b/>
          <w:bCs/>
          <w:u w:val="single"/>
          <w:lang w:val="en-GB" w:eastAsia="zh-CN"/>
        </w:rPr>
        <w:t>Proposal 6</w:t>
      </w:r>
      <w:r w:rsidRPr="00376DBD">
        <w:rPr>
          <w:b/>
          <w:bCs/>
          <w:lang w:val="en-GB" w:eastAsia="zh-CN"/>
        </w:rPr>
        <w:t xml:space="preserve">: </w:t>
      </w:r>
      <w:r>
        <w:rPr>
          <w:b/>
          <w:bCs/>
          <w:lang w:val="en-GB" w:eastAsia="zh-CN"/>
        </w:rPr>
        <w:t>The following should have low priority for Rel-18 for SRS enhancements for TDD CJT:</w:t>
      </w:r>
    </w:p>
    <w:p w14:paraId="038AFC07" w14:textId="77777777" w:rsidR="00C055E1" w:rsidRPr="007730D8" w:rsidRDefault="00C055E1" w:rsidP="00C055E1">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SRS TD OCC</w:t>
      </w:r>
    </w:p>
    <w:p w14:paraId="05F33FBC" w14:textId="77777777" w:rsidR="00C055E1" w:rsidRPr="00B47021" w:rsidRDefault="00C055E1" w:rsidP="00C055E1">
      <w:pPr>
        <w:pStyle w:val="ListParagraph"/>
        <w:numPr>
          <w:ilvl w:val="0"/>
          <w:numId w:val="19"/>
        </w:numPr>
        <w:jc w:val="both"/>
        <w:rPr>
          <w:rFonts w:asciiTheme="majorBidi" w:eastAsia="Microsoft YaHei" w:hAnsiTheme="majorBidi" w:cstheme="majorBidi"/>
          <w:b/>
          <w:color w:val="000000"/>
          <w:sz w:val="20"/>
          <w:szCs w:val="20"/>
          <w:lang w:eastAsia="zh-CN"/>
        </w:rPr>
      </w:pPr>
      <w:r w:rsidRPr="007730D8">
        <w:rPr>
          <w:rFonts w:asciiTheme="majorBidi" w:eastAsia="Times New Roman" w:hAnsiTheme="majorBidi" w:cstheme="majorBidi"/>
          <w:b/>
          <w:color w:val="000000"/>
          <w:sz w:val="20"/>
          <w:szCs w:val="20"/>
          <w:lang w:val="en-GB" w:eastAsia="ja-JP"/>
        </w:rPr>
        <w:t>Precoded SRS for DL CSI acquisition</w:t>
      </w:r>
    </w:p>
    <w:p w14:paraId="0CF14786" w14:textId="5FE0C2B2" w:rsidR="00C055E1" w:rsidRDefault="00C055E1" w:rsidP="00896AC2">
      <w:pPr>
        <w:rPr>
          <w:rFonts w:cs="Times"/>
          <w:b/>
          <w:bCs/>
        </w:rPr>
      </w:pPr>
    </w:p>
    <w:p w14:paraId="1BA16944" w14:textId="77777777" w:rsidR="00C055E1" w:rsidRPr="008248D3" w:rsidRDefault="00C055E1" w:rsidP="00C055E1">
      <w:pPr>
        <w:jc w:val="both"/>
        <w:rPr>
          <w:rFonts w:eastAsia="Microsoft YaHei"/>
          <w:b/>
          <w:bCs/>
          <w:color w:val="000000"/>
          <w:lang w:eastAsia="zh-CN"/>
        </w:rPr>
      </w:pPr>
      <w:r>
        <w:rPr>
          <w:b/>
          <w:bCs/>
          <w:u w:val="single"/>
          <w:lang w:val="en-GB" w:eastAsia="zh-CN"/>
        </w:rPr>
        <w:t>Proposal 7</w:t>
      </w:r>
      <w:r w:rsidRPr="00376DBD">
        <w:rPr>
          <w:b/>
          <w:bCs/>
          <w:lang w:val="en-GB" w:eastAsia="zh-CN"/>
        </w:rPr>
        <w:t xml:space="preserve">: </w:t>
      </w:r>
      <w:r>
        <w:rPr>
          <w:b/>
          <w:bCs/>
          <w:lang w:val="en-GB" w:eastAsia="zh-CN"/>
        </w:rPr>
        <w:t xml:space="preserve">For </w:t>
      </w:r>
      <w:r w:rsidRPr="008D5161">
        <w:rPr>
          <w:b/>
          <w:bCs/>
          <w:lang w:val="en-GB" w:eastAsia="zh-CN"/>
        </w:rPr>
        <w:t>enhanced signaling for flexible SRS transmission</w:t>
      </w:r>
      <w:r>
        <w:rPr>
          <w:rFonts w:eastAsia="Microsoft YaHei"/>
          <w:b/>
          <w:bCs/>
          <w:color w:val="000000"/>
          <w:lang w:eastAsia="zh-CN"/>
        </w:rPr>
        <w:t>, support semi-persistent SRS activated by a DCI.</w:t>
      </w:r>
    </w:p>
    <w:p w14:paraId="0FA76B68" w14:textId="77777777" w:rsidR="00C055E1" w:rsidRPr="00B8550F" w:rsidRDefault="00C055E1" w:rsidP="00C055E1">
      <w:pPr>
        <w:jc w:val="both"/>
        <w:rPr>
          <w:lang w:eastAsia="zh-CN"/>
        </w:rPr>
      </w:pPr>
      <w:r>
        <w:rPr>
          <w:b/>
          <w:bCs/>
          <w:u w:val="single"/>
          <w:lang w:val="en-GB" w:eastAsia="zh-CN"/>
        </w:rPr>
        <w:t>Proposal 8</w:t>
      </w:r>
      <w:r w:rsidRPr="00376DBD">
        <w:rPr>
          <w:b/>
          <w:bCs/>
          <w:lang w:val="en-GB" w:eastAsia="zh-CN"/>
        </w:rPr>
        <w:t xml:space="preserve">: </w:t>
      </w:r>
      <w:r>
        <w:rPr>
          <w:b/>
          <w:bCs/>
          <w:lang w:val="en-GB" w:eastAsia="zh-CN"/>
        </w:rPr>
        <w:t>For SRS power control enhancements, focus on Option 1 and deprioritize Option 2.</w:t>
      </w:r>
    </w:p>
    <w:p w14:paraId="4C9A17BB" w14:textId="24D02D6E" w:rsidR="00C055E1" w:rsidRDefault="00C055E1" w:rsidP="00896AC2">
      <w:pPr>
        <w:rPr>
          <w:rFonts w:cs="Times"/>
          <w:b/>
          <w:bCs/>
        </w:rPr>
      </w:pPr>
    </w:p>
    <w:p w14:paraId="2DF358CA" w14:textId="77777777" w:rsidR="00C055E1" w:rsidRDefault="00C055E1" w:rsidP="00C055E1">
      <w:pPr>
        <w:rPr>
          <w:rFonts w:eastAsia="Malgun Gothic"/>
          <w:b/>
          <w:bCs/>
          <w:lang w:eastAsia="zh-CN"/>
        </w:rPr>
      </w:pPr>
      <w:r w:rsidRPr="000A4002">
        <w:rPr>
          <w:b/>
          <w:bCs/>
          <w:u w:val="single"/>
          <w:lang w:val="en-GB" w:eastAsia="zh-CN"/>
        </w:rPr>
        <w:t xml:space="preserve">Proposal </w:t>
      </w:r>
      <w:r>
        <w:rPr>
          <w:b/>
          <w:bCs/>
          <w:u w:val="single"/>
          <w:lang w:val="en-GB" w:eastAsia="zh-CN"/>
        </w:rPr>
        <w:t>9</w:t>
      </w:r>
      <w:r w:rsidRPr="000A4002">
        <w:rPr>
          <w:b/>
          <w:bCs/>
          <w:lang w:val="en-GB" w:eastAsia="zh-CN"/>
        </w:rPr>
        <w:t>:</w:t>
      </w:r>
      <w:r w:rsidRPr="00785E35">
        <w:rPr>
          <w:b/>
          <w:bCs/>
          <w:lang w:val="en-GB" w:eastAsia="zh-CN"/>
        </w:rPr>
        <w:t xml:space="preserve"> </w:t>
      </w:r>
      <w:r>
        <w:rPr>
          <w:rFonts w:eastAsia="Malgun Gothic"/>
          <w:b/>
          <w:bCs/>
          <w:lang w:eastAsia="zh-CN"/>
        </w:rPr>
        <w:t xml:space="preserve">NR Rel-18 support configuring an SRS resource with 8 SRS ports for a codebook based PUSCH transmission with 8 Tx. </w:t>
      </w:r>
    </w:p>
    <w:p w14:paraId="6BA21A97" w14:textId="77777777" w:rsidR="00C055E1" w:rsidRPr="00B6315B" w:rsidRDefault="00C055E1" w:rsidP="00C055E1">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Support mapping the 8 ports in the SRS resource to 1, or 2, or 4 </w:t>
      </w:r>
      <w:r>
        <w:rPr>
          <w:rFonts w:ascii="Times New Roman" w:eastAsia="Malgun Gothic" w:hAnsi="Times New Roman"/>
          <w:b/>
          <w:bCs/>
          <w:sz w:val="20"/>
          <w:szCs w:val="20"/>
          <w:lang w:eastAsia="zh-CN"/>
        </w:rPr>
        <w:t xml:space="preserve">consecutive </w:t>
      </w:r>
      <w:r w:rsidRPr="00B6315B">
        <w:rPr>
          <w:rFonts w:ascii="Times New Roman" w:eastAsia="Malgun Gothic" w:hAnsi="Times New Roman"/>
          <w:b/>
          <w:bCs/>
          <w:sz w:val="20"/>
          <w:szCs w:val="20"/>
          <w:lang w:eastAsia="zh-CN"/>
        </w:rPr>
        <w:t>OFDM symbols</w:t>
      </w:r>
      <w:r>
        <w:rPr>
          <w:rFonts w:ascii="Times New Roman" w:eastAsia="Malgun Gothic" w:hAnsi="Times New Roman"/>
          <w:b/>
          <w:bCs/>
          <w:sz w:val="20"/>
          <w:szCs w:val="20"/>
          <w:lang w:eastAsia="zh-CN"/>
        </w:rPr>
        <w:t xml:space="preserve"> in same slot/sub-slot in TDM manner</w:t>
      </w:r>
      <w:r w:rsidRPr="00B6315B">
        <w:rPr>
          <w:rFonts w:ascii="Times New Roman" w:eastAsia="Malgun Gothic" w:hAnsi="Times New Roman"/>
          <w:b/>
          <w:bCs/>
          <w:sz w:val="20"/>
          <w:szCs w:val="20"/>
          <w:lang w:eastAsia="zh-CN"/>
        </w:rPr>
        <w:t>.</w:t>
      </w:r>
    </w:p>
    <w:p w14:paraId="44E3118F" w14:textId="77777777" w:rsidR="00C055E1" w:rsidRPr="00B6315B" w:rsidRDefault="00C055E1" w:rsidP="00C055E1">
      <w:pPr>
        <w:pStyle w:val="ListParagraph"/>
        <w:numPr>
          <w:ilvl w:val="0"/>
          <w:numId w:val="11"/>
        </w:numPr>
        <w:rPr>
          <w:rFonts w:ascii="Times New Roman" w:eastAsia="Malgun Gothic" w:hAnsi="Times New Roman"/>
          <w:b/>
          <w:bCs/>
          <w:sz w:val="20"/>
          <w:szCs w:val="20"/>
          <w:lang w:eastAsia="zh-CN"/>
        </w:rPr>
      </w:pPr>
      <w:r w:rsidRPr="00B6315B">
        <w:rPr>
          <w:rFonts w:ascii="Times New Roman" w:eastAsia="Malgun Gothic" w:hAnsi="Times New Roman"/>
          <w:b/>
          <w:bCs/>
          <w:sz w:val="20"/>
          <w:szCs w:val="20"/>
          <w:lang w:eastAsia="zh-CN"/>
        </w:rPr>
        <w:t xml:space="preserve">FFS details to mapping the 8 ports to OFDM symbols, frequency combs, and cyclic shifts.   </w:t>
      </w:r>
    </w:p>
    <w:p w14:paraId="616B94B9" w14:textId="6699D61C" w:rsidR="00C055E1" w:rsidRDefault="00C055E1" w:rsidP="00896AC2">
      <w:pPr>
        <w:rPr>
          <w:rFonts w:cs="Times"/>
          <w:b/>
          <w:bCs/>
        </w:rPr>
      </w:pPr>
    </w:p>
    <w:p w14:paraId="01B62274" w14:textId="77777777" w:rsidR="00111ACD" w:rsidRPr="006F43A4" w:rsidRDefault="00111ACD" w:rsidP="00111ACD">
      <w:pPr>
        <w:rPr>
          <w:rFonts w:eastAsia="Malgun Gothic"/>
          <w:b/>
          <w:bCs/>
          <w:lang w:eastAsia="zh-CN"/>
        </w:rPr>
      </w:pPr>
      <w:r w:rsidRPr="000A4002">
        <w:rPr>
          <w:b/>
          <w:bCs/>
          <w:u w:val="single"/>
          <w:lang w:val="en-GB" w:eastAsia="zh-CN"/>
        </w:rPr>
        <w:t xml:space="preserve">Proposal </w:t>
      </w:r>
      <w:r>
        <w:rPr>
          <w:b/>
          <w:bCs/>
          <w:u w:val="single"/>
          <w:lang w:val="en-GB" w:eastAsia="zh-CN"/>
        </w:rPr>
        <w:t>10</w:t>
      </w:r>
      <w:r w:rsidRPr="000A4002">
        <w:rPr>
          <w:b/>
          <w:bCs/>
          <w:lang w:val="en-GB" w:eastAsia="zh-CN"/>
        </w:rPr>
        <w:t>:</w:t>
      </w:r>
      <w:r w:rsidRPr="00785E35">
        <w:rPr>
          <w:b/>
          <w:bCs/>
          <w:lang w:val="en-GB" w:eastAsia="zh-CN"/>
        </w:rPr>
        <w:t xml:space="preserve"> </w:t>
      </w:r>
      <w:r>
        <w:rPr>
          <w:b/>
          <w:bCs/>
          <w:lang w:val="en-GB" w:eastAsia="zh-CN"/>
        </w:rPr>
        <w:t xml:space="preserve">Further study if there is additional benefit to </w:t>
      </w:r>
      <w:r>
        <w:rPr>
          <w:rFonts w:eastAsia="Malgun Gothic"/>
          <w:b/>
          <w:bCs/>
          <w:lang w:eastAsia="zh-CN"/>
        </w:rPr>
        <w:t>support configuring multiple SRS resources to sound 8 SRS ports for a codebook based PUSCH transmission with 8 Tx.</w:t>
      </w:r>
    </w:p>
    <w:p w14:paraId="34A9CE85" w14:textId="16DA0AE7" w:rsidR="00C055E1" w:rsidRPr="005C4369" w:rsidRDefault="00111ACD" w:rsidP="00111ACD">
      <w:pPr>
        <w:rPr>
          <w:rFonts w:cs="Times"/>
          <w:b/>
          <w:bCs/>
        </w:rPr>
      </w:pPr>
      <w:r w:rsidRPr="00A50176">
        <w:rPr>
          <w:b/>
          <w:bCs/>
          <w:u w:val="single"/>
          <w:lang w:val="en-GB" w:eastAsia="zh-CN"/>
        </w:rPr>
        <w:t xml:space="preserve">Proposal </w:t>
      </w:r>
      <w:r>
        <w:rPr>
          <w:b/>
          <w:bCs/>
          <w:u w:val="single"/>
          <w:lang w:val="en-GB" w:eastAsia="zh-CN"/>
        </w:rPr>
        <w:t>11</w:t>
      </w:r>
      <w:r w:rsidRPr="00A50176">
        <w:rPr>
          <w:b/>
          <w:bCs/>
          <w:lang w:val="en-GB" w:eastAsia="zh-CN"/>
        </w:rPr>
        <w:t xml:space="preserve">: </w:t>
      </w:r>
      <w:r w:rsidRPr="00A41874">
        <w:rPr>
          <w:rFonts w:cs="Times"/>
          <w:b/>
          <w:bCs/>
        </w:rPr>
        <w:t xml:space="preserve">For SRS configuration for non-codebook UL transmission for an 8TX UE, </w:t>
      </w:r>
      <w:r>
        <w:rPr>
          <w:rFonts w:cs="Times"/>
          <w:b/>
          <w:bCs/>
        </w:rPr>
        <w:t>further support c</w:t>
      </w:r>
      <w:r w:rsidRPr="005C4369">
        <w:rPr>
          <w:rFonts w:cs="Times"/>
          <w:b/>
          <w:bCs/>
        </w:rPr>
        <w:t>onfiguration of up to two, or four SRS resource sets, each configured with up to 4, or 2 single-port SRS resources, respectively.</w:t>
      </w:r>
    </w:p>
    <w:p w14:paraId="64099BEB" w14:textId="5FF92625" w:rsidR="002F77EB" w:rsidRPr="00674B75" w:rsidRDefault="00E523F3" w:rsidP="00FD4DCA">
      <w:pPr>
        <w:pStyle w:val="Heading1"/>
        <w:jc w:val="both"/>
        <w:rPr>
          <w:lang w:eastAsia="zh-CN"/>
        </w:rPr>
      </w:pPr>
      <w:r w:rsidRPr="00674B75">
        <w:rPr>
          <w:lang w:eastAsia="zh-CN"/>
        </w:rPr>
        <w:t>References</w:t>
      </w:r>
      <w:bookmarkStart w:id="41" w:name="_Ref457730460"/>
      <w:bookmarkStart w:id="42" w:name="_Ref450735844"/>
      <w:bookmarkStart w:id="43" w:name="_Ref450342757"/>
    </w:p>
    <w:p w14:paraId="2C3FF307" w14:textId="2680B931" w:rsidR="00CF4429" w:rsidRPr="00785E35" w:rsidRDefault="003E1C6B" w:rsidP="00CF4429">
      <w:pPr>
        <w:pStyle w:val="References"/>
        <w:numPr>
          <w:ilvl w:val="0"/>
          <w:numId w:val="2"/>
        </w:numPr>
        <w:autoSpaceDE/>
        <w:autoSpaceDN/>
        <w:snapToGrid/>
        <w:spacing w:after="80" w:line="256" w:lineRule="auto"/>
      </w:pPr>
      <w:bookmarkStart w:id="44" w:name="_Ref47616084"/>
      <w:bookmarkStart w:id="45" w:name="_Ref32439522"/>
      <w:bookmarkEnd w:id="41"/>
      <w:bookmarkEnd w:id="42"/>
      <w:bookmarkEnd w:id="43"/>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4"/>
    </w:p>
    <w:p w14:paraId="03E86AF8" w14:textId="4D57769C" w:rsidR="00473779" w:rsidRPr="00993BD0" w:rsidRDefault="00473779" w:rsidP="00473779">
      <w:pPr>
        <w:pStyle w:val="References"/>
        <w:numPr>
          <w:ilvl w:val="0"/>
          <w:numId w:val="2"/>
        </w:numPr>
        <w:autoSpaceDE/>
        <w:autoSpaceDN/>
        <w:snapToGrid/>
        <w:spacing w:after="80" w:line="256" w:lineRule="auto"/>
        <w:rPr>
          <w:szCs w:val="20"/>
          <w:lang w:val="en-GB"/>
        </w:rPr>
      </w:pPr>
      <w:bookmarkStart w:id="46" w:name="_Ref101973086"/>
      <w:bookmarkEnd w:id="45"/>
      <w:r w:rsidRPr="00993BD0">
        <w:rPr>
          <w:szCs w:val="20"/>
          <w:lang w:val="en-GB"/>
        </w:rPr>
        <w:t>3GPP TSG RAN WG1 #109-e, R1-</w:t>
      </w:r>
      <w:r w:rsidR="00D24901" w:rsidRPr="00D24901">
        <w:rPr>
          <w:szCs w:val="20"/>
          <w:lang w:val="en-GB"/>
        </w:rPr>
        <w:t>2205020</w:t>
      </w:r>
      <w:r w:rsidRPr="00993BD0">
        <w:rPr>
          <w:szCs w:val="20"/>
          <w:lang w:val="en-GB"/>
        </w:rPr>
        <w:t>, “</w:t>
      </w:r>
      <w:r w:rsidR="00E77C98" w:rsidRPr="00E77C98">
        <w:rPr>
          <w:szCs w:val="20"/>
          <w:lang w:val="en-GB"/>
        </w:rPr>
        <w:t>Enhancements for 8 Tx UL transmissions</w:t>
      </w:r>
      <w:r w:rsidRPr="00993BD0">
        <w:rPr>
          <w:szCs w:val="20"/>
          <w:lang w:val="en-GB"/>
        </w:rPr>
        <w:t>”, Qualcomm, e-Meeting, May 9th – 20th, 2022</w:t>
      </w:r>
      <w:bookmarkEnd w:id="46"/>
    </w:p>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headerReference w:type="even" r:id="rId27"/>
      <w:footerReference w:type="even" r:id="rId28"/>
      <w:footerReference w:type="default" r:id="rId29"/>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2DA3A" w14:textId="77777777" w:rsidR="00025078" w:rsidRDefault="00025078">
      <w:r>
        <w:separator/>
      </w:r>
    </w:p>
  </w:endnote>
  <w:endnote w:type="continuationSeparator" w:id="0">
    <w:p w14:paraId="7E87752C" w14:textId="77777777" w:rsidR="00025078" w:rsidRDefault="00025078">
      <w:r>
        <w:continuationSeparator/>
      </w:r>
    </w:p>
  </w:endnote>
  <w:endnote w:type="continuationNotice" w:id="1">
    <w:p w14:paraId="7F02523B" w14:textId="77777777" w:rsidR="00025078" w:rsidRDefault="000250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6E57E" w14:textId="77777777" w:rsidR="00025078" w:rsidRDefault="00025078">
      <w:r>
        <w:separator/>
      </w:r>
    </w:p>
  </w:footnote>
  <w:footnote w:type="continuationSeparator" w:id="0">
    <w:p w14:paraId="639886AE" w14:textId="77777777" w:rsidR="00025078" w:rsidRDefault="00025078">
      <w:r>
        <w:continuationSeparator/>
      </w:r>
    </w:p>
  </w:footnote>
  <w:footnote w:type="continuationNotice" w:id="1">
    <w:p w14:paraId="0C59F67C" w14:textId="77777777" w:rsidR="00025078" w:rsidRDefault="000250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59A1AC3"/>
    <w:multiLevelType w:val="hybridMultilevel"/>
    <w:tmpl w:val="B7F83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B240DE1"/>
    <w:multiLevelType w:val="hybridMultilevel"/>
    <w:tmpl w:val="4F9229A4"/>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0B504030"/>
    <w:multiLevelType w:val="hybridMultilevel"/>
    <w:tmpl w:val="6400C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1453AE"/>
    <w:multiLevelType w:val="hybridMultilevel"/>
    <w:tmpl w:val="E7F09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8729DF"/>
    <w:multiLevelType w:val="hybridMultilevel"/>
    <w:tmpl w:val="35705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B77358"/>
    <w:multiLevelType w:val="hybridMultilevel"/>
    <w:tmpl w:val="84785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6DC7E47"/>
    <w:multiLevelType w:val="hybridMultilevel"/>
    <w:tmpl w:val="732E2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120CB8"/>
    <w:multiLevelType w:val="hybridMultilevel"/>
    <w:tmpl w:val="5BCE58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4F729CE"/>
    <w:multiLevelType w:val="hybridMultilevel"/>
    <w:tmpl w:val="0FB868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BB02111"/>
    <w:multiLevelType w:val="hybridMultilevel"/>
    <w:tmpl w:val="8BB2D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2537D0"/>
    <w:multiLevelType w:val="hybridMultilevel"/>
    <w:tmpl w:val="DBACD04C"/>
    <w:lvl w:ilvl="0" w:tplc="8F4A925E">
      <w:start w:val="1"/>
      <w:numFmt w:val="bullet"/>
      <w:lvlText w:val="-"/>
      <w:lvlJc w:val="left"/>
      <w:pPr>
        <w:tabs>
          <w:tab w:val="num" w:pos="720"/>
        </w:tabs>
        <w:ind w:left="720" w:hanging="360"/>
      </w:pPr>
      <w:rPr>
        <w:rFonts w:ascii="Times" w:hAnsi="Times" w:hint="default"/>
      </w:rPr>
    </w:lvl>
    <w:lvl w:ilvl="1" w:tplc="BF3AAA80">
      <w:numFmt w:val="bullet"/>
      <w:lvlText w:val="o"/>
      <w:lvlJc w:val="left"/>
      <w:pPr>
        <w:tabs>
          <w:tab w:val="num" w:pos="1440"/>
        </w:tabs>
        <w:ind w:left="1440" w:hanging="360"/>
      </w:pPr>
      <w:rPr>
        <w:rFonts w:ascii="Courier New" w:hAnsi="Courier New" w:hint="default"/>
      </w:rPr>
    </w:lvl>
    <w:lvl w:ilvl="2" w:tplc="7312E8D0" w:tentative="1">
      <w:start w:val="1"/>
      <w:numFmt w:val="bullet"/>
      <w:lvlText w:val="-"/>
      <w:lvlJc w:val="left"/>
      <w:pPr>
        <w:tabs>
          <w:tab w:val="num" w:pos="2160"/>
        </w:tabs>
        <w:ind w:left="2160" w:hanging="360"/>
      </w:pPr>
      <w:rPr>
        <w:rFonts w:ascii="Times" w:hAnsi="Times" w:hint="default"/>
      </w:rPr>
    </w:lvl>
    <w:lvl w:ilvl="3" w:tplc="329033AA" w:tentative="1">
      <w:start w:val="1"/>
      <w:numFmt w:val="bullet"/>
      <w:lvlText w:val="-"/>
      <w:lvlJc w:val="left"/>
      <w:pPr>
        <w:tabs>
          <w:tab w:val="num" w:pos="2880"/>
        </w:tabs>
        <w:ind w:left="2880" w:hanging="360"/>
      </w:pPr>
      <w:rPr>
        <w:rFonts w:ascii="Times" w:hAnsi="Times" w:hint="default"/>
      </w:rPr>
    </w:lvl>
    <w:lvl w:ilvl="4" w:tplc="76180F30" w:tentative="1">
      <w:start w:val="1"/>
      <w:numFmt w:val="bullet"/>
      <w:lvlText w:val="-"/>
      <w:lvlJc w:val="left"/>
      <w:pPr>
        <w:tabs>
          <w:tab w:val="num" w:pos="3600"/>
        </w:tabs>
        <w:ind w:left="3600" w:hanging="360"/>
      </w:pPr>
      <w:rPr>
        <w:rFonts w:ascii="Times" w:hAnsi="Times" w:hint="default"/>
      </w:rPr>
    </w:lvl>
    <w:lvl w:ilvl="5" w:tplc="06309F0A" w:tentative="1">
      <w:start w:val="1"/>
      <w:numFmt w:val="bullet"/>
      <w:lvlText w:val="-"/>
      <w:lvlJc w:val="left"/>
      <w:pPr>
        <w:tabs>
          <w:tab w:val="num" w:pos="4320"/>
        </w:tabs>
        <w:ind w:left="4320" w:hanging="360"/>
      </w:pPr>
      <w:rPr>
        <w:rFonts w:ascii="Times" w:hAnsi="Times" w:hint="default"/>
      </w:rPr>
    </w:lvl>
    <w:lvl w:ilvl="6" w:tplc="E33ADD46" w:tentative="1">
      <w:start w:val="1"/>
      <w:numFmt w:val="bullet"/>
      <w:lvlText w:val="-"/>
      <w:lvlJc w:val="left"/>
      <w:pPr>
        <w:tabs>
          <w:tab w:val="num" w:pos="5040"/>
        </w:tabs>
        <w:ind w:left="5040" w:hanging="360"/>
      </w:pPr>
      <w:rPr>
        <w:rFonts w:ascii="Times" w:hAnsi="Times" w:hint="default"/>
      </w:rPr>
    </w:lvl>
    <w:lvl w:ilvl="7" w:tplc="7D20C13E" w:tentative="1">
      <w:start w:val="1"/>
      <w:numFmt w:val="bullet"/>
      <w:lvlText w:val="-"/>
      <w:lvlJc w:val="left"/>
      <w:pPr>
        <w:tabs>
          <w:tab w:val="num" w:pos="5760"/>
        </w:tabs>
        <w:ind w:left="5760" w:hanging="360"/>
      </w:pPr>
      <w:rPr>
        <w:rFonts w:ascii="Times" w:hAnsi="Times" w:hint="default"/>
      </w:rPr>
    </w:lvl>
    <w:lvl w:ilvl="8" w:tplc="00203956"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417A29EA"/>
    <w:multiLevelType w:val="hybridMultilevel"/>
    <w:tmpl w:val="63C04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BB057E5"/>
    <w:multiLevelType w:val="multilevel"/>
    <w:tmpl w:val="77403B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D0D3A9D"/>
    <w:multiLevelType w:val="hybridMultilevel"/>
    <w:tmpl w:val="B7CEF0CA"/>
    <w:lvl w:ilvl="0" w:tplc="04090001">
      <w:start w:val="1"/>
      <w:numFmt w:val="bullet"/>
      <w:lvlText w:val=""/>
      <w:lvlJc w:val="left"/>
      <w:pPr>
        <w:ind w:left="720" w:hanging="360"/>
      </w:pPr>
      <w:rPr>
        <w:rFonts w:ascii="Symbol" w:hAnsi="Symbol" w:hint="default"/>
      </w:rPr>
    </w:lvl>
    <w:lvl w:ilvl="1" w:tplc="A18880FC">
      <w:start w:val="1"/>
      <w:numFmt w:val="lowerLetter"/>
      <w:lvlText w:val="%2)"/>
      <w:lvlJc w:val="left"/>
      <w:pPr>
        <w:ind w:left="1440" w:hanging="360"/>
      </w:pPr>
      <w:rPr>
        <w:rFonts w:asciiTheme="majorBidi" w:hAnsiTheme="majorBidi" w:cstheme="maj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871951"/>
    <w:multiLevelType w:val="hybridMultilevel"/>
    <w:tmpl w:val="C7B272C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37355"/>
    <w:multiLevelType w:val="hybridMultilevel"/>
    <w:tmpl w:val="9BEC3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F5C17C6"/>
    <w:multiLevelType w:val="multilevel"/>
    <w:tmpl w:val="87D441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2371B3F"/>
    <w:multiLevelType w:val="hybridMultilevel"/>
    <w:tmpl w:val="38F2F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FE601F"/>
    <w:multiLevelType w:val="multilevel"/>
    <w:tmpl w:val="A6AA59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ED4674"/>
    <w:multiLevelType w:val="hybridMultilevel"/>
    <w:tmpl w:val="18EEA110"/>
    <w:lvl w:ilvl="0" w:tplc="70A283C4">
      <w:start w:val="1"/>
      <w:numFmt w:val="bullet"/>
      <w:lvlText w:val="•"/>
      <w:lvlJc w:val="left"/>
      <w:pPr>
        <w:tabs>
          <w:tab w:val="num" w:pos="720"/>
        </w:tabs>
        <w:ind w:left="720" w:hanging="360"/>
      </w:pPr>
      <w:rPr>
        <w:rFonts w:ascii="Microsoft Sans Serif" w:hAnsi="Microsoft Sans Serif" w:hint="default"/>
      </w:rPr>
    </w:lvl>
    <w:lvl w:ilvl="1" w:tplc="60D0A522">
      <w:start w:val="1"/>
      <w:numFmt w:val="bullet"/>
      <w:lvlText w:val="•"/>
      <w:lvlJc w:val="left"/>
      <w:pPr>
        <w:tabs>
          <w:tab w:val="num" w:pos="1440"/>
        </w:tabs>
        <w:ind w:left="1440" w:hanging="360"/>
      </w:pPr>
      <w:rPr>
        <w:rFonts w:ascii="Microsoft Sans Serif" w:hAnsi="Microsoft Sans Serif" w:hint="default"/>
      </w:rPr>
    </w:lvl>
    <w:lvl w:ilvl="2" w:tplc="9C54C756">
      <w:start w:val="1"/>
      <w:numFmt w:val="bullet"/>
      <w:lvlText w:val="•"/>
      <w:lvlJc w:val="left"/>
      <w:pPr>
        <w:tabs>
          <w:tab w:val="num" w:pos="2160"/>
        </w:tabs>
        <w:ind w:left="2160" w:hanging="360"/>
      </w:pPr>
      <w:rPr>
        <w:rFonts w:ascii="Microsoft Sans Serif" w:hAnsi="Microsoft Sans Serif" w:hint="default"/>
      </w:rPr>
    </w:lvl>
    <w:lvl w:ilvl="3" w:tplc="C124068C" w:tentative="1">
      <w:start w:val="1"/>
      <w:numFmt w:val="bullet"/>
      <w:lvlText w:val="•"/>
      <w:lvlJc w:val="left"/>
      <w:pPr>
        <w:tabs>
          <w:tab w:val="num" w:pos="2880"/>
        </w:tabs>
        <w:ind w:left="2880" w:hanging="360"/>
      </w:pPr>
      <w:rPr>
        <w:rFonts w:ascii="Microsoft Sans Serif" w:hAnsi="Microsoft Sans Serif" w:hint="default"/>
      </w:rPr>
    </w:lvl>
    <w:lvl w:ilvl="4" w:tplc="706A1FC6" w:tentative="1">
      <w:start w:val="1"/>
      <w:numFmt w:val="bullet"/>
      <w:lvlText w:val="•"/>
      <w:lvlJc w:val="left"/>
      <w:pPr>
        <w:tabs>
          <w:tab w:val="num" w:pos="3600"/>
        </w:tabs>
        <w:ind w:left="3600" w:hanging="360"/>
      </w:pPr>
      <w:rPr>
        <w:rFonts w:ascii="Microsoft Sans Serif" w:hAnsi="Microsoft Sans Serif" w:hint="default"/>
      </w:rPr>
    </w:lvl>
    <w:lvl w:ilvl="5" w:tplc="3A66B12A" w:tentative="1">
      <w:start w:val="1"/>
      <w:numFmt w:val="bullet"/>
      <w:lvlText w:val="•"/>
      <w:lvlJc w:val="left"/>
      <w:pPr>
        <w:tabs>
          <w:tab w:val="num" w:pos="4320"/>
        </w:tabs>
        <w:ind w:left="4320" w:hanging="360"/>
      </w:pPr>
      <w:rPr>
        <w:rFonts w:ascii="Microsoft Sans Serif" w:hAnsi="Microsoft Sans Serif" w:hint="default"/>
      </w:rPr>
    </w:lvl>
    <w:lvl w:ilvl="6" w:tplc="282A17EC" w:tentative="1">
      <w:start w:val="1"/>
      <w:numFmt w:val="bullet"/>
      <w:lvlText w:val="•"/>
      <w:lvlJc w:val="left"/>
      <w:pPr>
        <w:tabs>
          <w:tab w:val="num" w:pos="5040"/>
        </w:tabs>
        <w:ind w:left="5040" w:hanging="360"/>
      </w:pPr>
      <w:rPr>
        <w:rFonts w:ascii="Microsoft Sans Serif" w:hAnsi="Microsoft Sans Serif" w:hint="default"/>
      </w:rPr>
    </w:lvl>
    <w:lvl w:ilvl="7" w:tplc="1C684AEC" w:tentative="1">
      <w:start w:val="1"/>
      <w:numFmt w:val="bullet"/>
      <w:lvlText w:val="•"/>
      <w:lvlJc w:val="left"/>
      <w:pPr>
        <w:tabs>
          <w:tab w:val="num" w:pos="5760"/>
        </w:tabs>
        <w:ind w:left="5760" w:hanging="360"/>
      </w:pPr>
      <w:rPr>
        <w:rFonts w:ascii="Microsoft Sans Serif" w:hAnsi="Microsoft Sans Serif" w:hint="default"/>
      </w:rPr>
    </w:lvl>
    <w:lvl w:ilvl="8" w:tplc="93B03D42" w:tentative="1">
      <w:start w:val="1"/>
      <w:numFmt w:val="bullet"/>
      <w:lvlText w:val="•"/>
      <w:lvlJc w:val="left"/>
      <w:pPr>
        <w:tabs>
          <w:tab w:val="num" w:pos="6480"/>
        </w:tabs>
        <w:ind w:left="6480" w:hanging="360"/>
      </w:pPr>
      <w:rPr>
        <w:rFonts w:ascii="Microsoft Sans Serif" w:hAnsi="Microsoft Sans Serif" w:hint="default"/>
      </w:rPr>
    </w:lvl>
  </w:abstractNum>
  <w:abstractNum w:abstractNumId="35" w15:restartNumberingAfterBreak="0">
    <w:nsid w:val="6B1A1933"/>
    <w:multiLevelType w:val="hybridMultilevel"/>
    <w:tmpl w:val="EA7A0F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6210C8"/>
    <w:multiLevelType w:val="hybridMultilevel"/>
    <w:tmpl w:val="D5AA5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11103E"/>
    <w:multiLevelType w:val="multilevel"/>
    <w:tmpl w:val="99E219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4"/>
  </w:num>
  <w:num w:numId="2">
    <w:abstractNumId w:val="0"/>
  </w:num>
  <w:num w:numId="3">
    <w:abstractNumId w:val="3"/>
  </w:num>
  <w:num w:numId="4">
    <w:abstractNumId w:val="18"/>
  </w:num>
  <w:num w:numId="5">
    <w:abstractNumId w:val="25"/>
  </w:num>
  <w:num w:numId="6">
    <w:abstractNumId w:val="23"/>
  </w:num>
  <w:num w:numId="7">
    <w:abstractNumId w:val="1"/>
  </w:num>
  <w:num w:numId="8">
    <w:abstractNumId w:val="11"/>
  </w:num>
  <w:num w:numId="9">
    <w:abstractNumId w:val="7"/>
  </w:num>
  <w:num w:numId="10">
    <w:abstractNumId w:val="24"/>
  </w:num>
  <w:num w:numId="11">
    <w:abstractNumId w:val="16"/>
  </w:num>
  <w:num w:numId="12">
    <w:abstractNumId w:val="32"/>
  </w:num>
  <w:num w:numId="13">
    <w:abstractNumId w:val="34"/>
  </w:num>
  <w:num w:numId="14">
    <w:abstractNumId w:val="15"/>
  </w:num>
  <w:num w:numId="15">
    <w:abstractNumId w:val="36"/>
  </w:num>
  <w:num w:numId="16">
    <w:abstractNumId w:val="28"/>
  </w:num>
  <w:num w:numId="17">
    <w:abstractNumId w:val="19"/>
  </w:num>
  <w:num w:numId="18">
    <w:abstractNumId w:val="13"/>
  </w:num>
  <w:num w:numId="19">
    <w:abstractNumId w:val="35"/>
  </w:num>
  <w:num w:numId="20">
    <w:abstractNumId w:val="27"/>
  </w:num>
  <w:num w:numId="21">
    <w:abstractNumId w:val="12"/>
  </w:num>
  <w:num w:numId="22">
    <w:abstractNumId w:val="17"/>
  </w:num>
  <w:num w:numId="23">
    <w:abstractNumId w:val="2"/>
  </w:num>
  <w:num w:numId="24">
    <w:abstractNumId w:val="6"/>
  </w:num>
  <w:num w:numId="25">
    <w:abstractNumId w:val="4"/>
  </w:num>
  <w:num w:numId="26">
    <w:abstractNumId w:val="8"/>
  </w:num>
  <w:num w:numId="27">
    <w:abstractNumId w:val="21"/>
  </w:num>
  <w:num w:numId="28">
    <w:abstractNumId w:val="20"/>
  </w:num>
  <w:num w:numId="29">
    <w:abstractNumId w:val="10"/>
  </w:num>
  <w:num w:numId="30">
    <w:abstractNumId w:val="29"/>
  </w:num>
  <w:num w:numId="31">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num>
  <w:num w:numId="33">
    <w:abstractNumId w:val="5"/>
  </w:num>
  <w:num w:numId="34">
    <w:abstractNumId w:val="30"/>
  </w:num>
  <w:num w:numId="35">
    <w:abstractNumId w:val="31"/>
  </w:num>
  <w:num w:numId="36">
    <w:abstractNumId w:val="33"/>
  </w:num>
  <w:num w:numId="37">
    <w:abstractNumId w:val="26"/>
  </w:num>
  <w:num w:numId="38">
    <w:abstractNumId w:val="3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D9"/>
    <w:rsid w:val="00003EF4"/>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33F4"/>
    <w:rsid w:val="00023818"/>
    <w:rsid w:val="00023C29"/>
    <w:rsid w:val="000243AC"/>
    <w:rsid w:val="00024D64"/>
    <w:rsid w:val="00024E37"/>
    <w:rsid w:val="00024EC9"/>
    <w:rsid w:val="0002506A"/>
    <w:rsid w:val="00025078"/>
    <w:rsid w:val="0002524C"/>
    <w:rsid w:val="000255A1"/>
    <w:rsid w:val="000258DD"/>
    <w:rsid w:val="0002591B"/>
    <w:rsid w:val="00025B99"/>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3B8"/>
    <w:rsid w:val="00041487"/>
    <w:rsid w:val="000416DE"/>
    <w:rsid w:val="0004182E"/>
    <w:rsid w:val="000418C8"/>
    <w:rsid w:val="0004198E"/>
    <w:rsid w:val="00041A32"/>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30"/>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E28"/>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B50"/>
    <w:rsid w:val="00086C4D"/>
    <w:rsid w:val="0008760B"/>
    <w:rsid w:val="0008782D"/>
    <w:rsid w:val="00087E29"/>
    <w:rsid w:val="0009037D"/>
    <w:rsid w:val="00090394"/>
    <w:rsid w:val="00090573"/>
    <w:rsid w:val="0009069B"/>
    <w:rsid w:val="000906BF"/>
    <w:rsid w:val="000906F7"/>
    <w:rsid w:val="00090779"/>
    <w:rsid w:val="00090CB5"/>
    <w:rsid w:val="0009175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10AB"/>
    <w:rsid w:val="000B10E2"/>
    <w:rsid w:val="000B130E"/>
    <w:rsid w:val="000B161F"/>
    <w:rsid w:val="000B1A7A"/>
    <w:rsid w:val="000B1CD3"/>
    <w:rsid w:val="000B256B"/>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0E84"/>
    <w:rsid w:val="000C133A"/>
    <w:rsid w:val="000C1545"/>
    <w:rsid w:val="000C182F"/>
    <w:rsid w:val="000C1982"/>
    <w:rsid w:val="000C1DBD"/>
    <w:rsid w:val="000C2079"/>
    <w:rsid w:val="000C2271"/>
    <w:rsid w:val="000C240A"/>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71D9"/>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51"/>
    <w:rsid w:val="000F00D8"/>
    <w:rsid w:val="000F095B"/>
    <w:rsid w:val="000F0BB3"/>
    <w:rsid w:val="000F13C4"/>
    <w:rsid w:val="000F13D7"/>
    <w:rsid w:val="000F140C"/>
    <w:rsid w:val="000F16EF"/>
    <w:rsid w:val="000F17E4"/>
    <w:rsid w:val="000F1878"/>
    <w:rsid w:val="000F1CF3"/>
    <w:rsid w:val="000F1F02"/>
    <w:rsid w:val="000F1F98"/>
    <w:rsid w:val="000F20CD"/>
    <w:rsid w:val="000F2965"/>
    <w:rsid w:val="000F2DAB"/>
    <w:rsid w:val="000F34C7"/>
    <w:rsid w:val="000F3832"/>
    <w:rsid w:val="000F3B40"/>
    <w:rsid w:val="000F3F2F"/>
    <w:rsid w:val="000F408B"/>
    <w:rsid w:val="000F42EA"/>
    <w:rsid w:val="000F44FF"/>
    <w:rsid w:val="000F4726"/>
    <w:rsid w:val="000F4CAF"/>
    <w:rsid w:val="000F4D2F"/>
    <w:rsid w:val="000F4DA0"/>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0E43"/>
    <w:rsid w:val="001111BD"/>
    <w:rsid w:val="001115C0"/>
    <w:rsid w:val="001115F4"/>
    <w:rsid w:val="001116D2"/>
    <w:rsid w:val="0011190B"/>
    <w:rsid w:val="00111ACD"/>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4C4"/>
    <w:rsid w:val="00145671"/>
    <w:rsid w:val="00145E70"/>
    <w:rsid w:val="0014618E"/>
    <w:rsid w:val="001462D7"/>
    <w:rsid w:val="00146577"/>
    <w:rsid w:val="00146773"/>
    <w:rsid w:val="0014703E"/>
    <w:rsid w:val="001475B3"/>
    <w:rsid w:val="0014767C"/>
    <w:rsid w:val="00147D65"/>
    <w:rsid w:val="00147D91"/>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A4"/>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3987"/>
    <w:rsid w:val="00194654"/>
    <w:rsid w:val="00194955"/>
    <w:rsid w:val="00194B46"/>
    <w:rsid w:val="00195447"/>
    <w:rsid w:val="001954AB"/>
    <w:rsid w:val="00195657"/>
    <w:rsid w:val="0019573B"/>
    <w:rsid w:val="00195839"/>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C18"/>
    <w:rsid w:val="001B2E97"/>
    <w:rsid w:val="001B33AF"/>
    <w:rsid w:val="001B33B4"/>
    <w:rsid w:val="001B35C1"/>
    <w:rsid w:val="001B3754"/>
    <w:rsid w:val="001B3A10"/>
    <w:rsid w:val="001B3C71"/>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173"/>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88"/>
    <w:rsid w:val="001C5FD2"/>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634"/>
    <w:rsid w:val="001D380F"/>
    <w:rsid w:val="001D3A0B"/>
    <w:rsid w:val="001D3D42"/>
    <w:rsid w:val="001D435D"/>
    <w:rsid w:val="001D43C0"/>
    <w:rsid w:val="001D448E"/>
    <w:rsid w:val="001D4969"/>
    <w:rsid w:val="001D4AF0"/>
    <w:rsid w:val="001D4E33"/>
    <w:rsid w:val="001D4EF8"/>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BDA"/>
    <w:rsid w:val="001E6C1B"/>
    <w:rsid w:val="001E6FED"/>
    <w:rsid w:val="001E7173"/>
    <w:rsid w:val="001E719A"/>
    <w:rsid w:val="001E750C"/>
    <w:rsid w:val="001E7A8F"/>
    <w:rsid w:val="001E7BE9"/>
    <w:rsid w:val="001E7D26"/>
    <w:rsid w:val="001F020C"/>
    <w:rsid w:val="001F0407"/>
    <w:rsid w:val="001F0546"/>
    <w:rsid w:val="001F0DDF"/>
    <w:rsid w:val="001F11F0"/>
    <w:rsid w:val="001F18E2"/>
    <w:rsid w:val="001F1B1E"/>
    <w:rsid w:val="001F1BEA"/>
    <w:rsid w:val="001F1DFA"/>
    <w:rsid w:val="001F1E26"/>
    <w:rsid w:val="001F1FFC"/>
    <w:rsid w:val="001F22A9"/>
    <w:rsid w:val="001F26E9"/>
    <w:rsid w:val="001F29D5"/>
    <w:rsid w:val="001F29D6"/>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6F2"/>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601B"/>
    <w:rsid w:val="00256B22"/>
    <w:rsid w:val="00256D51"/>
    <w:rsid w:val="00256F02"/>
    <w:rsid w:val="002571C8"/>
    <w:rsid w:val="002572F1"/>
    <w:rsid w:val="00257A62"/>
    <w:rsid w:val="00260156"/>
    <w:rsid w:val="00260713"/>
    <w:rsid w:val="0026075E"/>
    <w:rsid w:val="002608BD"/>
    <w:rsid w:val="00260ACE"/>
    <w:rsid w:val="00260B2A"/>
    <w:rsid w:val="00260FAD"/>
    <w:rsid w:val="002617F6"/>
    <w:rsid w:val="00261D05"/>
    <w:rsid w:val="002621AD"/>
    <w:rsid w:val="002623AC"/>
    <w:rsid w:val="002626FA"/>
    <w:rsid w:val="00262979"/>
    <w:rsid w:val="0026303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8C7"/>
    <w:rsid w:val="00284B43"/>
    <w:rsid w:val="00284E3F"/>
    <w:rsid w:val="00284E7F"/>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783"/>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C04C2"/>
    <w:rsid w:val="002C04D0"/>
    <w:rsid w:val="002C0818"/>
    <w:rsid w:val="002C0A95"/>
    <w:rsid w:val="002C0B4F"/>
    <w:rsid w:val="002C0B94"/>
    <w:rsid w:val="002C0D0B"/>
    <w:rsid w:val="002C0D11"/>
    <w:rsid w:val="002C0E59"/>
    <w:rsid w:val="002C1481"/>
    <w:rsid w:val="002C185E"/>
    <w:rsid w:val="002C1B17"/>
    <w:rsid w:val="002C203A"/>
    <w:rsid w:val="002C2AE9"/>
    <w:rsid w:val="002C2B29"/>
    <w:rsid w:val="002C2CE6"/>
    <w:rsid w:val="002C2E8A"/>
    <w:rsid w:val="002C2FCD"/>
    <w:rsid w:val="002C3A4E"/>
    <w:rsid w:val="002C3AE4"/>
    <w:rsid w:val="002C3E89"/>
    <w:rsid w:val="002C42AA"/>
    <w:rsid w:val="002C44EC"/>
    <w:rsid w:val="002C4611"/>
    <w:rsid w:val="002C4AF6"/>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DB5"/>
    <w:rsid w:val="002E0E94"/>
    <w:rsid w:val="002E1295"/>
    <w:rsid w:val="002E14D2"/>
    <w:rsid w:val="002E15A5"/>
    <w:rsid w:val="002E16BC"/>
    <w:rsid w:val="002E19AD"/>
    <w:rsid w:val="002E1A7B"/>
    <w:rsid w:val="002E1C24"/>
    <w:rsid w:val="002E1F0A"/>
    <w:rsid w:val="002E239F"/>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86D"/>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B1B"/>
    <w:rsid w:val="00320C3F"/>
    <w:rsid w:val="00320F1B"/>
    <w:rsid w:val="003210B1"/>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9D"/>
    <w:rsid w:val="003249E6"/>
    <w:rsid w:val="003249F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D5F"/>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70285"/>
    <w:rsid w:val="00370286"/>
    <w:rsid w:val="003704EE"/>
    <w:rsid w:val="003706F3"/>
    <w:rsid w:val="00370880"/>
    <w:rsid w:val="00370A01"/>
    <w:rsid w:val="00370B5A"/>
    <w:rsid w:val="00370E19"/>
    <w:rsid w:val="00370EFD"/>
    <w:rsid w:val="00370F31"/>
    <w:rsid w:val="00371137"/>
    <w:rsid w:val="003711C5"/>
    <w:rsid w:val="0037160B"/>
    <w:rsid w:val="003717D9"/>
    <w:rsid w:val="003719F5"/>
    <w:rsid w:val="00371C00"/>
    <w:rsid w:val="00372019"/>
    <w:rsid w:val="00372029"/>
    <w:rsid w:val="003724A1"/>
    <w:rsid w:val="00372A6B"/>
    <w:rsid w:val="00372AD2"/>
    <w:rsid w:val="00372C12"/>
    <w:rsid w:val="00372C25"/>
    <w:rsid w:val="00373AD8"/>
    <w:rsid w:val="00373B3C"/>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FC"/>
    <w:rsid w:val="003764FA"/>
    <w:rsid w:val="0037655D"/>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701"/>
    <w:rsid w:val="003839E9"/>
    <w:rsid w:val="00383CB5"/>
    <w:rsid w:val="00383D4B"/>
    <w:rsid w:val="00383DDB"/>
    <w:rsid w:val="003842A8"/>
    <w:rsid w:val="003845B9"/>
    <w:rsid w:val="00384747"/>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49E"/>
    <w:rsid w:val="003A38AC"/>
    <w:rsid w:val="003A39F2"/>
    <w:rsid w:val="003A3C0E"/>
    <w:rsid w:val="003A421C"/>
    <w:rsid w:val="003A42BB"/>
    <w:rsid w:val="003A44AA"/>
    <w:rsid w:val="003A45FB"/>
    <w:rsid w:val="003A48FC"/>
    <w:rsid w:val="003A4E82"/>
    <w:rsid w:val="003A523B"/>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D6E"/>
    <w:rsid w:val="003B20BD"/>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4C6"/>
    <w:rsid w:val="003C07D7"/>
    <w:rsid w:val="003C0985"/>
    <w:rsid w:val="003C09EB"/>
    <w:rsid w:val="003C0D5D"/>
    <w:rsid w:val="003C10B8"/>
    <w:rsid w:val="003C182B"/>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15E"/>
    <w:rsid w:val="003D63BA"/>
    <w:rsid w:val="003D64B6"/>
    <w:rsid w:val="003D680E"/>
    <w:rsid w:val="003D69ED"/>
    <w:rsid w:val="003D6B43"/>
    <w:rsid w:val="003D7272"/>
    <w:rsid w:val="003D740C"/>
    <w:rsid w:val="003D79E8"/>
    <w:rsid w:val="003E003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E12"/>
    <w:rsid w:val="003E5660"/>
    <w:rsid w:val="003E5BBD"/>
    <w:rsid w:val="003E6289"/>
    <w:rsid w:val="003E6592"/>
    <w:rsid w:val="003E679D"/>
    <w:rsid w:val="003E6A3C"/>
    <w:rsid w:val="003E700A"/>
    <w:rsid w:val="003E7313"/>
    <w:rsid w:val="003E73BC"/>
    <w:rsid w:val="003E76BB"/>
    <w:rsid w:val="003E7706"/>
    <w:rsid w:val="003E7C5E"/>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20F"/>
    <w:rsid w:val="003F536B"/>
    <w:rsid w:val="003F560A"/>
    <w:rsid w:val="003F586D"/>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21B5"/>
    <w:rsid w:val="0040235F"/>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252"/>
    <w:rsid w:val="004113B8"/>
    <w:rsid w:val="004114EF"/>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451"/>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5005C"/>
    <w:rsid w:val="0045009C"/>
    <w:rsid w:val="004500A9"/>
    <w:rsid w:val="00450532"/>
    <w:rsid w:val="0045061F"/>
    <w:rsid w:val="00450669"/>
    <w:rsid w:val="00450778"/>
    <w:rsid w:val="00450D3B"/>
    <w:rsid w:val="0045169D"/>
    <w:rsid w:val="004518D5"/>
    <w:rsid w:val="004519E9"/>
    <w:rsid w:val="00451A82"/>
    <w:rsid w:val="00451B06"/>
    <w:rsid w:val="00451BEB"/>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EB3"/>
    <w:rsid w:val="004663D3"/>
    <w:rsid w:val="00466A43"/>
    <w:rsid w:val="00466E99"/>
    <w:rsid w:val="00466FCE"/>
    <w:rsid w:val="004670AB"/>
    <w:rsid w:val="004671F9"/>
    <w:rsid w:val="00467887"/>
    <w:rsid w:val="00470389"/>
    <w:rsid w:val="0047041E"/>
    <w:rsid w:val="00470628"/>
    <w:rsid w:val="00470750"/>
    <w:rsid w:val="00470893"/>
    <w:rsid w:val="00470B2E"/>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77EDC"/>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301"/>
    <w:rsid w:val="004B6866"/>
    <w:rsid w:val="004B6FFB"/>
    <w:rsid w:val="004B711C"/>
    <w:rsid w:val="004B725D"/>
    <w:rsid w:val="004B7311"/>
    <w:rsid w:val="004B759F"/>
    <w:rsid w:val="004B78B9"/>
    <w:rsid w:val="004B795F"/>
    <w:rsid w:val="004B7BA5"/>
    <w:rsid w:val="004B7E04"/>
    <w:rsid w:val="004B7FB3"/>
    <w:rsid w:val="004C008B"/>
    <w:rsid w:val="004C0346"/>
    <w:rsid w:val="004C08A0"/>
    <w:rsid w:val="004C0A5B"/>
    <w:rsid w:val="004C0B5B"/>
    <w:rsid w:val="004C0B9A"/>
    <w:rsid w:val="004C0C5C"/>
    <w:rsid w:val="004C0F99"/>
    <w:rsid w:val="004C1027"/>
    <w:rsid w:val="004C122B"/>
    <w:rsid w:val="004C130D"/>
    <w:rsid w:val="004C1624"/>
    <w:rsid w:val="004C19E4"/>
    <w:rsid w:val="004C2371"/>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39"/>
    <w:rsid w:val="00504757"/>
    <w:rsid w:val="00504776"/>
    <w:rsid w:val="00504BF5"/>
    <w:rsid w:val="00504C77"/>
    <w:rsid w:val="00504CBB"/>
    <w:rsid w:val="00504D9B"/>
    <w:rsid w:val="00504F81"/>
    <w:rsid w:val="005051DA"/>
    <w:rsid w:val="005053A3"/>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4C9"/>
    <w:rsid w:val="00507754"/>
    <w:rsid w:val="005079D3"/>
    <w:rsid w:val="00507AB9"/>
    <w:rsid w:val="00507CAF"/>
    <w:rsid w:val="00507F1C"/>
    <w:rsid w:val="00510374"/>
    <w:rsid w:val="00510444"/>
    <w:rsid w:val="00510750"/>
    <w:rsid w:val="00510F14"/>
    <w:rsid w:val="0051153C"/>
    <w:rsid w:val="00511599"/>
    <w:rsid w:val="005119D6"/>
    <w:rsid w:val="00511E67"/>
    <w:rsid w:val="00512747"/>
    <w:rsid w:val="00512A7B"/>
    <w:rsid w:val="00512CBE"/>
    <w:rsid w:val="00512D39"/>
    <w:rsid w:val="0051301F"/>
    <w:rsid w:val="0051375D"/>
    <w:rsid w:val="00513B8C"/>
    <w:rsid w:val="00513E19"/>
    <w:rsid w:val="00513F8F"/>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D24"/>
    <w:rsid w:val="00521D65"/>
    <w:rsid w:val="005221A4"/>
    <w:rsid w:val="0052301B"/>
    <w:rsid w:val="00523366"/>
    <w:rsid w:val="00523483"/>
    <w:rsid w:val="005235BC"/>
    <w:rsid w:val="0052381F"/>
    <w:rsid w:val="005238ED"/>
    <w:rsid w:val="00523B72"/>
    <w:rsid w:val="00523DE2"/>
    <w:rsid w:val="00523E18"/>
    <w:rsid w:val="00523F32"/>
    <w:rsid w:val="0052421F"/>
    <w:rsid w:val="0052422C"/>
    <w:rsid w:val="005244D5"/>
    <w:rsid w:val="00524AD1"/>
    <w:rsid w:val="00524AE9"/>
    <w:rsid w:val="00524C6E"/>
    <w:rsid w:val="00524E6A"/>
    <w:rsid w:val="005251DA"/>
    <w:rsid w:val="0052522B"/>
    <w:rsid w:val="00525407"/>
    <w:rsid w:val="00525F71"/>
    <w:rsid w:val="00525FE3"/>
    <w:rsid w:val="005261BC"/>
    <w:rsid w:val="00526270"/>
    <w:rsid w:val="00526874"/>
    <w:rsid w:val="0052693D"/>
    <w:rsid w:val="005269C2"/>
    <w:rsid w:val="00526A5E"/>
    <w:rsid w:val="00526C8A"/>
    <w:rsid w:val="00526D98"/>
    <w:rsid w:val="00526FA0"/>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066"/>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C18"/>
    <w:rsid w:val="00552E20"/>
    <w:rsid w:val="00552E33"/>
    <w:rsid w:val="00552FF4"/>
    <w:rsid w:val="005530EF"/>
    <w:rsid w:val="00553856"/>
    <w:rsid w:val="00553A48"/>
    <w:rsid w:val="00553A55"/>
    <w:rsid w:val="00553ABB"/>
    <w:rsid w:val="00553BD9"/>
    <w:rsid w:val="00553D14"/>
    <w:rsid w:val="0055410A"/>
    <w:rsid w:val="005546A4"/>
    <w:rsid w:val="005547CB"/>
    <w:rsid w:val="00554A4B"/>
    <w:rsid w:val="00554DF7"/>
    <w:rsid w:val="005552B9"/>
    <w:rsid w:val="00555520"/>
    <w:rsid w:val="00555602"/>
    <w:rsid w:val="00555713"/>
    <w:rsid w:val="00555772"/>
    <w:rsid w:val="00555875"/>
    <w:rsid w:val="00555D6F"/>
    <w:rsid w:val="00555E91"/>
    <w:rsid w:val="00556680"/>
    <w:rsid w:val="005567BF"/>
    <w:rsid w:val="005569D2"/>
    <w:rsid w:val="00556A3B"/>
    <w:rsid w:val="005570E7"/>
    <w:rsid w:val="0055718D"/>
    <w:rsid w:val="00557464"/>
    <w:rsid w:val="0055771C"/>
    <w:rsid w:val="00557A2C"/>
    <w:rsid w:val="00557CAB"/>
    <w:rsid w:val="00557D87"/>
    <w:rsid w:val="005605AF"/>
    <w:rsid w:val="00560637"/>
    <w:rsid w:val="00560AC9"/>
    <w:rsid w:val="00560F7E"/>
    <w:rsid w:val="00561250"/>
    <w:rsid w:val="0056134D"/>
    <w:rsid w:val="00561421"/>
    <w:rsid w:val="00561643"/>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B1"/>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B31"/>
    <w:rsid w:val="00585C3A"/>
    <w:rsid w:val="00586013"/>
    <w:rsid w:val="0058628A"/>
    <w:rsid w:val="00586B34"/>
    <w:rsid w:val="00587117"/>
    <w:rsid w:val="00587586"/>
    <w:rsid w:val="0058759B"/>
    <w:rsid w:val="0058764D"/>
    <w:rsid w:val="0058784F"/>
    <w:rsid w:val="00587AF2"/>
    <w:rsid w:val="0059027C"/>
    <w:rsid w:val="0059028D"/>
    <w:rsid w:val="0059088E"/>
    <w:rsid w:val="005909AD"/>
    <w:rsid w:val="00590A68"/>
    <w:rsid w:val="00590BF6"/>
    <w:rsid w:val="00591400"/>
    <w:rsid w:val="005915A5"/>
    <w:rsid w:val="00591B9C"/>
    <w:rsid w:val="00592160"/>
    <w:rsid w:val="005923C9"/>
    <w:rsid w:val="0059284F"/>
    <w:rsid w:val="00592BC2"/>
    <w:rsid w:val="00592E68"/>
    <w:rsid w:val="0059323A"/>
    <w:rsid w:val="00593447"/>
    <w:rsid w:val="005936A9"/>
    <w:rsid w:val="005936FC"/>
    <w:rsid w:val="005937D1"/>
    <w:rsid w:val="00593832"/>
    <w:rsid w:val="00593891"/>
    <w:rsid w:val="00593B28"/>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F4E"/>
    <w:rsid w:val="005A2229"/>
    <w:rsid w:val="005A23BE"/>
    <w:rsid w:val="005A2490"/>
    <w:rsid w:val="005A320D"/>
    <w:rsid w:val="005A36DF"/>
    <w:rsid w:val="005A36E3"/>
    <w:rsid w:val="005A386D"/>
    <w:rsid w:val="005A3A31"/>
    <w:rsid w:val="005A3B41"/>
    <w:rsid w:val="005A416C"/>
    <w:rsid w:val="005A4A53"/>
    <w:rsid w:val="005A4B5B"/>
    <w:rsid w:val="005A4B96"/>
    <w:rsid w:val="005A4BB0"/>
    <w:rsid w:val="005A4E93"/>
    <w:rsid w:val="005A588D"/>
    <w:rsid w:val="005A59CF"/>
    <w:rsid w:val="005A5E7D"/>
    <w:rsid w:val="005A60F0"/>
    <w:rsid w:val="005A6223"/>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6CB"/>
    <w:rsid w:val="005B2723"/>
    <w:rsid w:val="005B278E"/>
    <w:rsid w:val="005B2899"/>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1CAF"/>
    <w:rsid w:val="005C2144"/>
    <w:rsid w:val="005C22AE"/>
    <w:rsid w:val="005C22EA"/>
    <w:rsid w:val="005C247C"/>
    <w:rsid w:val="005C2557"/>
    <w:rsid w:val="005C267C"/>
    <w:rsid w:val="005C2D32"/>
    <w:rsid w:val="005C2DBA"/>
    <w:rsid w:val="005C2E4B"/>
    <w:rsid w:val="005C2F50"/>
    <w:rsid w:val="005C376D"/>
    <w:rsid w:val="005C3BBA"/>
    <w:rsid w:val="005C4369"/>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20FC"/>
    <w:rsid w:val="005D2462"/>
    <w:rsid w:val="005D24A2"/>
    <w:rsid w:val="005D25D7"/>
    <w:rsid w:val="005D26EA"/>
    <w:rsid w:val="005D282C"/>
    <w:rsid w:val="005D2A49"/>
    <w:rsid w:val="005D2B5C"/>
    <w:rsid w:val="005D2C7B"/>
    <w:rsid w:val="005D2CB0"/>
    <w:rsid w:val="005D2EE8"/>
    <w:rsid w:val="005D3534"/>
    <w:rsid w:val="005D35B5"/>
    <w:rsid w:val="005D3707"/>
    <w:rsid w:val="005D382F"/>
    <w:rsid w:val="005D3919"/>
    <w:rsid w:val="005D3AF0"/>
    <w:rsid w:val="005D3BFD"/>
    <w:rsid w:val="005D42E6"/>
    <w:rsid w:val="005D439A"/>
    <w:rsid w:val="005D46E9"/>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528"/>
    <w:rsid w:val="005F369B"/>
    <w:rsid w:val="005F3955"/>
    <w:rsid w:val="005F3F7F"/>
    <w:rsid w:val="005F40E5"/>
    <w:rsid w:val="005F419B"/>
    <w:rsid w:val="005F432D"/>
    <w:rsid w:val="005F46D9"/>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2DA5"/>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B6A"/>
    <w:rsid w:val="00621C0B"/>
    <w:rsid w:val="00621C72"/>
    <w:rsid w:val="00621CAD"/>
    <w:rsid w:val="006228FA"/>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BC"/>
    <w:rsid w:val="00632763"/>
    <w:rsid w:val="00632927"/>
    <w:rsid w:val="006329D8"/>
    <w:rsid w:val="00632A0E"/>
    <w:rsid w:val="00632A4C"/>
    <w:rsid w:val="00632AC6"/>
    <w:rsid w:val="00632DF3"/>
    <w:rsid w:val="00632E7E"/>
    <w:rsid w:val="00632EBB"/>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8D5"/>
    <w:rsid w:val="00653CCF"/>
    <w:rsid w:val="00653FED"/>
    <w:rsid w:val="0065424F"/>
    <w:rsid w:val="006544F6"/>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A6"/>
    <w:rsid w:val="0066704A"/>
    <w:rsid w:val="006672FC"/>
    <w:rsid w:val="00667378"/>
    <w:rsid w:val="0066745C"/>
    <w:rsid w:val="006679FC"/>
    <w:rsid w:val="00667A27"/>
    <w:rsid w:val="00667E84"/>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258"/>
    <w:rsid w:val="006845C9"/>
    <w:rsid w:val="006846BD"/>
    <w:rsid w:val="006849E2"/>
    <w:rsid w:val="00684DFA"/>
    <w:rsid w:val="0068528B"/>
    <w:rsid w:val="00685304"/>
    <w:rsid w:val="006853FF"/>
    <w:rsid w:val="00685725"/>
    <w:rsid w:val="00685834"/>
    <w:rsid w:val="00685D3B"/>
    <w:rsid w:val="00685DB7"/>
    <w:rsid w:val="00685E34"/>
    <w:rsid w:val="0068623E"/>
    <w:rsid w:val="00686366"/>
    <w:rsid w:val="0068653A"/>
    <w:rsid w:val="006869A4"/>
    <w:rsid w:val="00686A14"/>
    <w:rsid w:val="00686FAD"/>
    <w:rsid w:val="0068721F"/>
    <w:rsid w:val="006878B2"/>
    <w:rsid w:val="00687A10"/>
    <w:rsid w:val="006903E2"/>
    <w:rsid w:val="00690D12"/>
    <w:rsid w:val="00690E39"/>
    <w:rsid w:val="00690F0E"/>
    <w:rsid w:val="006910DC"/>
    <w:rsid w:val="00691382"/>
    <w:rsid w:val="006914C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60"/>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47"/>
    <w:rsid w:val="006A57DB"/>
    <w:rsid w:val="006A5A45"/>
    <w:rsid w:val="006A5CA3"/>
    <w:rsid w:val="006A5D3C"/>
    <w:rsid w:val="006A5D5C"/>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3352"/>
    <w:rsid w:val="006B393F"/>
    <w:rsid w:val="006B3D68"/>
    <w:rsid w:val="006B3E55"/>
    <w:rsid w:val="006B401E"/>
    <w:rsid w:val="006B4044"/>
    <w:rsid w:val="006B44D1"/>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B08"/>
    <w:rsid w:val="006C1142"/>
    <w:rsid w:val="006C131D"/>
    <w:rsid w:val="006C146A"/>
    <w:rsid w:val="006C16B4"/>
    <w:rsid w:val="006C18B9"/>
    <w:rsid w:val="006C1944"/>
    <w:rsid w:val="006C1A29"/>
    <w:rsid w:val="006C1B3F"/>
    <w:rsid w:val="006C1F77"/>
    <w:rsid w:val="006C22BD"/>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842"/>
    <w:rsid w:val="006C5C20"/>
    <w:rsid w:val="006C5CB5"/>
    <w:rsid w:val="006C5D82"/>
    <w:rsid w:val="006C5FF1"/>
    <w:rsid w:val="006C6287"/>
    <w:rsid w:val="006C671A"/>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3A4"/>
    <w:rsid w:val="006F468E"/>
    <w:rsid w:val="006F544F"/>
    <w:rsid w:val="006F546D"/>
    <w:rsid w:val="006F557B"/>
    <w:rsid w:val="006F567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3EC"/>
    <w:rsid w:val="007273FE"/>
    <w:rsid w:val="00727615"/>
    <w:rsid w:val="007279F1"/>
    <w:rsid w:val="00727A88"/>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76E"/>
    <w:rsid w:val="007458E7"/>
    <w:rsid w:val="00745CF2"/>
    <w:rsid w:val="00745EBB"/>
    <w:rsid w:val="00745F3D"/>
    <w:rsid w:val="00746167"/>
    <w:rsid w:val="00746199"/>
    <w:rsid w:val="00747446"/>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DF6"/>
    <w:rsid w:val="00751F76"/>
    <w:rsid w:val="00752063"/>
    <w:rsid w:val="00752497"/>
    <w:rsid w:val="007524E1"/>
    <w:rsid w:val="007524E2"/>
    <w:rsid w:val="00752FE7"/>
    <w:rsid w:val="0075305D"/>
    <w:rsid w:val="007538E8"/>
    <w:rsid w:val="00753D66"/>
    <w:rsid w:val="00753F01"/>
    <w:rsid w:val="00753F6E"/>
    <w:rsid w:val="0075412E"/>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5B5"/>
    <w:rsid w:val="007926B7"/>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DA7"/>
    <w:rsid w:val="007B1F9A"/>
    <w:rsid w:val="007B2074"/>
    <w:rsid w:val="007B2321"/>
    <w:rsid w:val="007B2638"/>
    <w:rsid w:val="007B2BB1"/>
    <w:rsid w:val="007B2C43"/>
    <w:rsid w:val="007B3476"/>
    <w:rsid w:val="007B448A"/>
    <w:rsid w:val="007B44DC"/>
    <w:rsid w:val="007B4543"/>
    <w:rsid w:val="007B4547"/>
    <w:rsid w:val="007B4880"/>
    <w:rsid w:val="007B4883"/>
    <w:rsid w:val="007B4937"/>
    <w:rsid w:val="007B4D3D"/>
    <w:rsid w:val="007B52A1"/>
    <w:rsid w:val="007B550D"/>
    <w:rsid w:val="007B5A66"/>
    <w:rsid w:val="007B630D"/>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D1"/>
    <w:rsid w:val="007E00CB"/>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477"/>
    <w:rsid w:val="007F2A0C"/>
    <w:rsid w:val="007F2DBB"/>
    <w:rsid w:val="007F2ED4"/>
    <w:rsid w:val="007F339E"/>
    <w:rsid w:val="007F34E1"/>
    <w:rsid w:val="007F387E"/>
    <w:rsid w:val="007F3960"/>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5F0"/>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B38"/>
    <w:rsid w:val="00814B65"/>
    <w:rsid w:val="00814BD6"/>
    <w:rsid w:val="00814D2B"/>
    <w:rsid w:val="00815076"/>
    <w:rsid w:val="0081529F"/>
    <w:rsid w:val="008153F0"/>
    <w:rsid w:val="008154B6"/>
    <w:rsid w:val="008155E8"/>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DC0"/>
    <w:rsid w:val="00822131"/>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687"/>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A0"/>
    <w:rsid w:val="00841FB4"/>
    <w:rsid w:val="00842061"/>
    <w:rsid w:val="00842687"/>
    <w:rsid w:val="0084296C"/>
    <w:rsid w:val="00842B49"/>
    <w:rsid w:val="00842BEC"/>
    <w:rsid w:val="00842C6A"/>
    <w:rsid w:val="00842CBD"/>
    <w:rsid w:val="00842DB7"/>
    <w:rsid w:val="00843126"/>
    <w:rsid w:val="008432CD"/>
    <w:rsid w:val="0084387F"/>
    <w:rsid w:val="00843AFD"/>
    <w:rsid w:val="00843B2C"/>
    <w:rsid w:val="008444F8"/>
    <w:rsid w:val="008445D2"/>
    <w:rsid w:val="00844750"/>
    <w:rsid w:val="00844864"/>
    <w:rsid w:val="008451AB"/>
    <w:rsid w:val="00845296"/>
    <w:rsid w:val="0084566B"/>
    <w:rsid w:val="00845713"/>
    <w:rsid w:val="00845A92"/>
    <w:rsid w:val="00845EB3"/>
    <w:rsid w:val="00845F51"/>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257"/>
    <w:rsid w:val="00855A71"/>
    <w:rsid w:val="00855E72"/>
    <w:rsid w:val="00856301"/>
    <w:rsid w:val="008565AC"/>
    <w:rsid w:val="008569DF"/>
    <w:rsid w:val="00856A7B"/>
    <w:rsid w:val="00856D2B"/>
    <w:rsid w:val="00856E4A"/>
    <w:rsid w:val="00856EA0"/>
    <w:rsid w:val="0085722A"/>
    <w:rsid w:val="00857686"/>
    <w:rsid w:val="00857840"/>
    <w:rsid w:val="00857C34"/>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6DF"/>
    <w:rsid w:val="00887771"/>
    <w:rsid w:val="00887773"/>
    <w:rsid w:val="008879BE"/>
    <w:rsid w:val="00887F3D"/>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522B"/>
    <w:rsid w:val="00895243"/>
    <w:rsid w:val="00895286"/>
    <w:rsid w:val="0089535B"/>
    <w:rsid w:val="00895A0C"/>
    <w:rsid w:val="00895E21"/>
    <w:rsid w:val="008961A5"/>
    <w:rsid w:val="0089699C"/>
    <w:rsid w:val="008969C4"/>
    <w:rsid w:val="00896AC2"/>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94D"/>
    <w:rsid w:val="008A2AAE"/>
    <w:rsid w:val="008A2F26"/>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C28"/>
    <w:rsid w:val="008A5CBE"/>
    <w:rsid w:val="008A5D63"/>
    <w:rsid w:val="008A5E9C"/>
    <w:rsid w:val="008A62D3"/>
    <w:rsid w:val="008A631F"/>
    <w:rsid w:val="008A63D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A9"/>
    <w:rsid w:val="008B490E"/>
    <w:rsid w:val="008B4A4A"/>
    <w:rsid w:val="008B4B0D"/>
    <w:rsid w:val="008B4B33"/>
    <w:rsid w:val="008B5448"/>
    <w:rsid w:val="008B5577"/>
    <w:rsid w:val="008B55DA"/>
    <w:rsid w:val="008B593A"/>
    <w:rsid w:val="008B59DF"/>
    <w:rsid w:val="008B60ED"/>
    <w:rsid w:val="008B66CB"/>
    <w:rsid w:val="008B6E5C"/>
    <w:rsid w:val="008B6EEA"/>
    <w:rsid w:val="008B72C2"/>
    <w:rsid w:val="008B74BC"/>
    <w:rsid w:val="008B7533"/>
    <w:rsid w:val="008B7B24"/>
    <w:rsid w:val="008C017B"/>
    <w:rsid w:val="008C0581"/>
    <w:rsid w:val="008C0742"/>
    <w:rsid w:val="008C112E"/>
    <w:rsid w:val="008C1161"/>
    <w:rsid w:val="008C148F"/>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40F2"/>
    <w:rsid w:val="008C41E5"/>
    <w:rsid w:val="008C44E1"/>
    <w:rsid w:val="008C489D"/>
    <w:rsid w:val="008C4B47"/>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78A"/>
    <w:rsid w:val="008E3F52"/>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404B"/>
    <w:rsid w:val="00914127"/>
    <w:rsid w:val="00914215"/>
    <w:rsid w:val="0091423A"/>
    <w:rsid w:val="009142A3"/>
    <w:rsid w:val="009143F8"/>
    <w:rsid w:val="00914445"/>
    <w:rsid w:val="00914A5D"/>
    <w:rsid w:val="00914D17"/>
    <w:rsid w:val="00915032"/>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5A"/>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63D"/>
    <w:rsid w:val="009306CD"/>
    <w:rsid w:val="009309A1"/>
    <w:rsid w:val="00930A2E"/>
    <w:rsid w:val="00930BA9"/>
    <w:rsid w:val="00931239"/>
    <w:rsid w:val="0093135E"/>
    <w:rsid w:val="009313F8"/>
    <w:rsid w:val="0093188C"/>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424"/>
    <w:rsid w:val="009537A7"/>
    <w:rsid w:val="00953B1F"/>
    <w:rsid w:val="00953C21"/>
    <w:rsid w:val="00953FD8"/>
    <w:rsid w:val="009548C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E6D"/>
    <w:rsid w:val="00961F21"/>
    <w:rsid w:val="009621FF"/>
    <w:rsid w:val="00962399"/>
    <w:rsid w:val="00962E1F"/>
    <w:rsid w:val="00963099"/>
    <w:rsid w:val="009631FC"/>
    <w:rsid w:val="0096392B"/>
    <w:rsid w:val="0096397B"/>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D2D"/>
    <w:rsid w:val="009702F0"/>
    <w:rsid w:val="0097066D"/>
    <w:rsid w:val="0097089C"/>
    <w:rsid w:val="00970F7A"/>
    <w:rsid w:val="00970FE3"/>
    <w:rsid w:val="00971071"/>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8CE"/>
    <w:rsid w:val="00983B9C"/>
    <w:rsid w:val="00983BD1"/>
    <w:rsid w:val="00983C41"/>
    <w:rsid w:val="00983E40"/>
    <w:rsid w:val="00983F3D"/>
    <w:rsid w:val="009841DA"/>
    <w:rsid w:val="00984206"/>
    <w:rsid w:val="009845CF"/>
    <w:rsid w:val="00984968"/>
    <w:rsid w:val="00984B76"/>
    <w:rsid w:val="00984C7B"/>
    <w:rsid w:val="00984C8E"/>
    <w:rsid w:val="00984D6B"/>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A8B"/>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6127"/>
    <w:rsid w:val="009A6198"/>
    <w:rsid w:val="009A62DC"/>
    <w:rsid w:val="009A637B"/>
    <w:rsid w:val="009A645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A0018E"/>
    <w:rsid w:val="00A00679"/>
    <w:rsid w:val="00A006E2"/>
    <w:rsid w:val="00A00944"/>
    <w:rsid w:val="00A00B60"/>
    <w:rsid w:val="00A00CBF"/>
    <w:rsid w:val="00A01006"/>
    <w:rsid w:val="00A020E1"/>
    <w:rsid w:val="00A0229F"/>
    <w:rsid w:val="00A023BF"/>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4002"/>
    <w:rsid w:val="00A24520"/>
    <w:rsid w:val="00A2470A"/>
    <w:rsid w:val="00A24804"/>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26E"/>
    <w:rsid w:val="00A32284"/>
    <w:rsid w:val="00A325C2"/>
    <w:rsid w:val="00A325CC"/>
    <w:rsid w:val="00A327E2"/>
    <w:rsid w:val="00A327F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874"/>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3EA5"/>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C95"/>
    <w:rsid w:val="00A77E5D"/>
    <w:rsid w:val="00A806D6"/>
    <w:rsid w:val="00A80FA9"/>
    <w:rsid w:val="00A8135C"/>
    <w:rsid w:val="00A81633"/>
    <w:rsid w:val="00A81694"/>
    <w:rsid w:val="00A81D9B"/>
    <w:rsid w:val="00A81FE0"/>
    <w:rsid w:val="00A82125"/>
    <w:rsid w:val="00A8221B"/>
    <w:rsid w:val="00A82508"/>
    <w:rsid w:val="00A82847"/>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584"/>
    <w:rsid w:val="00AA576F"/>
    <w:rsid w:val="00AA57B8"/>
    <w:rsid w:val="00AA6026"/>
    <w:rsid w:val="00AA6206"/>
    <w:rsid w:val="00AA630A"/>
    <w:rsid w:val="00AA6353"/>
    <w:rsid w:val="00AA69A9"/>
    <w:rsid w:val="00AA69EF"/>
    <w:rsid w:val="00AA6EF0"/>
    <w:rsid w:val="00AA6F21"/>
    <w:rsid w:val="00AA6F9A"/>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70F"/>
    <w:rsid w:val="00AD0C17"/>
    <w:rsid w:val="00AD0D23"/>
    <w:rsid w:val="00AD12BD"/>
    <w:rsid w:val="00AD163D"/>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9BD"/>
    <w:rsid w:val="00AE6A2D"/>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4CB"/>
    <w:rsid w:val="00B65771"/>
    <w:rsid w:val="00B65D2F"/>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67"/>
    <w:rsid w:val="00B862C5"/>
    <w:rsid w:val="00B86315"/>
    <w:rsid w:val="00B86557"/>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F45"/>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193"/>
    <w:rsid w:val="00BC642E"/>
    <w:rsid w:val="00BC66C2"/>
    <w:rsid w:val="00BC6742"/>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8E7"/>
    <w:rsid w:val="00BE5A76"/>
    <w:rsid w:val="00BE5C7E"/>
    <w:rsid w:val="00BE5CD9"/>
    <w:rsid w:val="00BE620C"/>
    <w:rsid w:val="00BE637C"/>
    <w:rsid w:val="00BE65B3"/>
    <w:rsid w:val="00BE68A4"/>
    <w:rsid w:val="00BE68B9"/>
    <w:rsid w:val="00BE7265"/>
    <w:rsid w:val="00BE757D"/>
    <w:rsid w:val="00BE7662"/>
    <w:rsid w:val="00BE7B27"/>
    <w:rsid w:val="00BE7D11"/>
    <w:rsid w:val="00BF02E6"/>
    <w:rsid w:val="00BF0A66"/>
    <w:rsid w:val="00BF10D2"/>
    <w:rsid w:val="00BF10D6"/>
    <w:rsid w:val="00BF120B"/>
    <w:rsid w:val="00BF1309"/>
    <w:rsid w:val="00BF15C5"/>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5E1"/>
    <w:rsid w:val="00C057E0"/>
    <w:rsid w:val="00C05863"/>
    <w:rsid w:val="00C05C20"/>
    <w:rsid w:val="00C05D67"/>
    <w:rsid w:val="00C06031"/>
    <w:rsid w:val="00C06066"/>
    <w:rsid w:val="00C06405"/>
    <w:rsid w:val="00C0648A"/>
    <w:rsid w:val="00C067A4"/>
    <w:rsid w:val="00C0687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B11"/>
    <w:rsid w:val="00C11B8C"/>
    <w:rsid w:val="00C11C33"/>
    <w:rsid w:val="00C11C73"/>
    <w:rsid w:val="00C11E15"/>
    <w:rsid w:val="00C11FE5"/>
    <w:rsid w:val="00C11FF6"/>
    <w:rsid w:val="00C12068"/>
    <w:rsid w:val="00C122AA"/>
    <w:rsid w:val="00C12EB5"/>
    <w:rsid w:val="00C1328A"/>
    <w:rsid w:val="00C132B0"/>
    <w:rsid w:val="00C13504"/>
    <w:rsid w:val="00C13C8A"/>
    <w:rsid w:val="00C13CAE"/>
    <w:rsid w:val="00C13F22"/>
    <w:rsid w:val="00C140FE"/>
    <w:rsid w:val="00C1412F"/>
    <w:rsid w:val="00C14346"/>
    <w:rsid w:val="00C145EF"/>
    <w:rsid w:val="00C14691"/>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423A"/>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4A0"/>
    <w:rsid w:val="00C5257E"/>
    <w:rsid w:val="00C52E47"/>
    <w:rsid w:val="00C531B4"/>
    <w:rsid w:val="00C532F9"/>
    <w:rsid w:val="00C53E22"/>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80"/>
    <w:rsid w:val="00C5733A"/>
    <w:rsid w:val="00C57CC6"/>
    <w:rsid w:val="00C57D43"/>
    <w:rsid w:val="00C57FA2"/>
    <w:rsid w:val="00C601EB"/>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F34"/>
    <w:rsid w:val="00C70366"/>
    <w:rsid w:val="00C7040D"/>
    <w:rsid w:val="00C70555"/>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95"/>
    <w:rsid w:val="00C87AF9"/>
    <w:rsid w:val="00C87C41"/>
    <w:rsid w:val="00C87D11"/>
    <w:rsid w:val="00C87DD4"/>
    <w:rsid w:val="00C901A9"/>
    <w:rsid w:val="00C9047A"/>
    <w:rsid w:val="00C905AC"/>
    <w:rsid w:val="00C905B5"/>
    <w:rsid w:val="00C9065E"/>
    <w:rsid w:val="00C90B43"/>
    <w:rsid w:val="00C90C65"/>
    <w:rsid w:val="00C90C82"/>
    <w:rsid w:val="00C90F7A"/>
    <w:rsid w:val="00C911EF"/>
    <w:rsid w:val="00C91207"/>
    <w:rsid w:val="00C9129A"/>
    <w:rsid w:val="00C9154D"/>
    <w:rsid w:val="00C915C3"/>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E9F"/>
    <w:rsid w:val="00CB1F2A"/>
    <w:rsid w:val="00CB2674"/>
    <w:rsid w:val="00CB299C"/>
    <w:rsid w:val="00CB2ABD"/>
    <w:rsid w:val="00CB2BBA"/>
    <w:rsid w:val="00CB35ED"/>
    <w:rsid w:val="00CB39EB"/>
    <w:rsid w:val="00CB3B81"/>
    <w:rsid w:val="00CB41E7"/>
    <w:rsid w:val="00CB46FD"/>
    <w:rsid w:val="00CB480A"/>
    <w:rsid w:val="00CB49C7"/>
    <w:rsid w:val="00CB4B1A"/>
    <w:rsid w:val="00CB4FA5"/>
    <w:rsid w:val="00CB5008"/>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AF"/>
    <w:rsid w:val="00CD454E"/>
    <w:rsid w:val="00CD45D4"/>
    <w:rsid w:val="00CD492B"/>
    <w:rsid w:val="00CD5768"/>
    <w:rsid w:val="00CD5A0F"/>
    <w:rsid w:val="00CD5ADA"/>
    <w:rsid w:val="00CD5C02"/>
    <w:rsid w:val="00CD5F80"/>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B4E"/>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D8E"/>
    <w:rsid w:val="00D21DDB"/>
    <w:rsid w:val="00D21E06"/>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3D34"/>
    <w:rsid w:val="00D5419B"/>
    <w:rsid w:val="00D54370"/>
    <w:rsid w:val="00D5438E"/>
    <w:rsid w:val="00D5444C"/>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66C"/>
    <w:rsid w:val="00D86A50"/>
    <w:rsid w:val="00D86ACF"/>
    <w:rsid w:val="00D86B37"/>
    <w:rsid w:val="00D86EF6"/>
    <w:rsid w:val="00D87154"/>
    <w:rsid w:val="00D873AD"/>
    <w:rsid w:val="00D873BF"/>
    <w:rsid w:val="00D87635"/>
    <w:rsid w:val="00D8778A"/>
    <w:rsid w:val="00D90196"/>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185"/>
    <w:rsid w:val="00DA23D2"/>
    <w:rsid w:val="00DA246E"/>
    <w:rsid w:val="00DA29C4"/>
    <w:rsid w:val="00DA2D90"/>
    <w:rsid w:val="00DA310F"/>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4DBD"/>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2B7"/>
    <w:rsid w:val="00DC257F"/>
    <w:rsid w:val="00DC26A8"/>
    <w:rsid w:val="00DC2898"/>
    <w:rsid w:val="00DC28A6"/>
    <w:rsid w:val="00DC28EC"/>
    <w:rsid w:val="00DC3295"/>
    <w:rsid w:val="00DC3417"/>
    <w:rsid w:val="00DC3922"/>
    <w:rsid w:val="00DC3DE4"/>
    <w:rsid w:val="00DC409A"/>
    <w:rsid w:val="00DC41A2"/>
    <w:rsid w:val="00DC4330"/>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8E6"/>
    <w:rsid w:val="00DD49D3"/>
    <w:rsid w:val="00DD4A2A"/>
    <w:rsid w:val="00DD4BA6"/>
    <w:rsid w:val="00DD4F2A"/>
    <w:rsid w:val="00DD51CE"/>
    <w:rsid w:val="00DD5439"/>
    <w:rsid w:val="00DD5536"/>
    <w:rsid w:val="00DD59AB"/>
    <w:rsid w:val="00DD5E0E"/>
    <w:rsid w:val="00DD5FFE"/>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BC3"/>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4FB"/>
    <w:rsid w:val="00E216A5"/>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2D0"/>
    <w:rsid w:val="00E45994"/>
    <w:rsid w:val="00E45A9D"/>
    <w:rsid w:val="00E45D9B"/>
    <w:rsid w:val="00E45F03"/>
    <w:rsid w:val="00E460A1"/>
    <w:rsid w:val="00E46288"/>
    <w:rsid w:val="00E46A87"/>
    <w:rsid w:val="00E46CC9"/>
    <w:rsid w:val="00E47D5F"/>
    <w:rsid w:val="00E47D96"/>
    <w:rsid w:val="00E47E78"/>
    <w:rsid w:val="00E50514"/>
    <w:rsid w:val="00E50875"/>
    <w:rsid w:val="00E508D6"/>
    <w:rsid w:val="00E50DDF"/>
    <w:rsid w:val="00E510E8"/>
    <w:rsid w:val="00E5143B"/>
    <w:rsid w:val="00E514AD"/>
    <w:rsid w:val="00E515A3"/>
    <w:rsid w:val="00E51C4D"/>
    <w:rsid w:val="00E51E23"/>
    <w:rsid w:val="00E523F3"/>
    <w:rsid w:val="00E52824"/>
    <w:rsid w:val="00E5296B"/>
    <w:rsid w:val="00E52F76"/>
    <w:rsid w:val="00E5315C"/>
    <w:rsid w:val="00E534EA"/>
    <w:rsid w:val="00E536E3"/>
    <w:rsid w:val="00E538E0"/>
    <w:rsid w:val="00E53DF1"/>
    <w:rsid w:val="00E54667"/>
    <w:rsid w:val="00E547DF"/>
    <w:rsid w:val="00E54835"/>
    <w:rsid w:val="00E54D33"/>
    <w:rsid w:val="00E55972"/>
    <w:rsid w:val="00E55E1C"/>
    <w:rsid w:val="00E55EB1"/>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FDD"/>
    <w:rsid w:val="00E91139"/>
    <w:rsid w:val="00E9129D"/>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3168"/>
    <w:rsid w:val="00E93402"/>
    <w:rsid w:val="00E9346A"/>
    <w:rsid w:val="00E934CB"/>
    <w:rsid w:val="00E939E4"/>
    <w:rsid w:val="00E93A7A"/>
    <w:rsid w:val="00E93B3D"/>
    <w:rsid w:val="00E93C59"/>
    <w:rsid w:val="00E93D54"/>
    <w:rsid w:val="00E93D80"/>
    <w:rsid w:val="00E94307"/>
    <w:rsid w:val="00E94352"/>
    <w:rsid w:val="00E9453A"/>
    <w:rsid w:val="00E946EF"/>
    <w:rsid w:val="00E94732"/>
    <w:rsid w:val="00E94762"/>
    <w:rsid w:val="00E94A93"/>
    <w:rsid w:val="00E94C16"/>
    <w:rsid w:val="00E95754"/>
    <w:rsid w:val="00E95917"/>
    <w:rsid w:val="00E959A9"/>
    <w:rsid w:val="00E95A9A"/>
    <w:rsid w:val="00E95F93"/>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9D1"/>
    <w:rsid w:val="00EA4A36"/>
    <w:rsid w:val="00EA4C26"/>
    <w:rsid w:val="00EA4D25"/>
    <w:rsid w:val="00EA5029"/>
    <w:rsid w:val="00EA5335"/>
    <w:rsid w:val="00EA55DB"/>
    <w:rsid w:val="00EA5C13"/>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55C"/>
    <w:rsid w:val="00EC60A1"/>
    <w:rsid w:val="00EC614D"/>
    <w:rsid w:val="00EC6337"/>
    <w:rsid w:val="00EC66E3"/>
    <w:rsid w:val="00EC6D68"/>
    <w:rsid w:val="00EC6D82"/>
    <w:rsid w:val="00EC7183"/>
    <w:rsid w:val="00EC71AB"/>
    <w:rsid w:val="00EC74C3"/>
    <w:rsid w:val="00EC74C8"/>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594"/>
    <w:rsid w:val="00EE3DCB"/>
    <w:rsid w:val="00EE443D"/>
    <w:rsid w:val="00EE44A0"/>
    <w:rsid w:val="00EE4825"/>
    <w:rsid w:val="00EE4904"/>
    <w:rsid w:val="00EE4CC7"/>
    <w:rsid w:val="00EE5112"/>
    <w:rsid w:val="00EE539F"/>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49A"/>
    <w:rsid w:val="00F125F6"/>
    <w:rsid w:val="00F12B3D"/>
    <w:rsid w:val="00F131B6"/>
    <w:rsid w:val="00F13242"/>
    <w:rsid w:val="00F13EAA"/>
    <w:rsid w:val="00F13F95"/>
    <w:rsid w:val="00F1403E"/>
    <w:rsid w:val="00F140FE"/>
    <w:rsid w:val="00F1415B"/>
    <w:rsid w:val="00F14171"/>
    <w:rsid w:val="00F1429E"/>
    <w:rsid w:val="00F14E3F"/>
    <w:rsid w:val="00F14E8E"/>
    <w:rsid w:val="00F14FB4"/>
    <w:rsid w:val="00F14FE0"/>
    <w:rsid w:val="00F1528A"/>
    <w:rsid w:val="00F15804"/>
    <w:rsid w:val="00F15841"/>
    <w:rsid w:val="00F158C9"/>
    <w:rsid w:val="00F1643F"/>
    <w:rsid w:val="00F164A1"/>
    <w:rsid w:val="00F165AC"/>
    <w:rsid w:val="00F165FF"/>
    <w:rsid w:val="00F16772"/>
    <w:rsid w:val="00F16BB1"/>
    <w:rsid w:val="00F16D2D"/>
    <w:rsid w:val="00F175F2"/>
    <w:rsid w:val="00F17A8F"/>
    <w:rsid w:val="00F17D56"/>
    <w:rsid w:val="00F20046"/>
    <w:rsid w:val="00F20242"/>
    <w:rsid w:val="00F20692"/>
    <w:rsid w:val="00F206FE"/>
    <w:rsid w:val="00F20852"/>
    <w:rsid w:val="00F20F40"/>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FC1"/>
    <w:rsid w:val="00F2357F"/>
    <w:rsid w:val="00F23BD0"/>
    <w:rsid w:val="00F23D7A"/>
    <w:rsid w:val="00F23FCA"/>
    <w:rsid w:val="00F24269"/>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5E8"/>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5012"/>
    <w:rsid w:val="00F35029"/>
    <w:rsid w:val="00F3521B"/>
    <w:rsid w:val="00F35425"/>
    <w:rsid w:val="00F35561"/>
    <w:rsid w:val="00F35727"/>
    <w:rsid w:val="00F357A1"/>
    <w:rsid w:val="00F35865"/>
    <w:rsid w:val="00F35E92"/>
    <w:rsid w:val="00F360BA"/>
    <w:rsid w:val="00F36615"/>
    <w:rsid w:val="00F366CE"/>
    <w:rsid w:val="00F368FF"/>
    <w:rsid w:val="00F369FF"/>
    <w:rsid w:val="00F36C0F"/>
    <w:rsid w:val="00F36EC8"/>
    <w:rsid w:val="00F3721C"/>
    <w:rsid w:val="00F377A2"/>
    <w:rsid w:val="00F37922"/>
    <w:rsid w:val="00F37AEF"/>
    <w:rsid w:val="00F37DC6"/>
    <w:rsid w:val="00F37DF0"/>
    <w:rsid w:val="00F4035D"/>
    <w:rsid w:val="00F41737"/>
    <w:rsid w:val="00F41D1F"/>
    <w:rsid w:val="00F42910"/>
    <w:rsid w:val="00F42C2B"/>
    <w:rsid w:val="00F43022"/>
    <w:rsid w:val="00F4353A"/>
    <w:rsid w:val="00F439F0"/>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64B4"/>
    <w:rsid w:val="00F56D31"/>
    <w:rsid w:val="00F570CF"/>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A22"/>
    <w:rsid w:val="00F61D0E"/>
    <w:rsid w:val="00F61EE5"/>
    <w:rsid w:val="00F61FDE"/>
    <w:rsid w:val="00F62143"/>
    <w:rsid w:val="00F62338"/>
    <w:rsid w:val="00F62377"/>
    <w:rsid w:val="00F6242F"/>
    <w:rsid w:val="00F625B5"/>
    <w:rsid w:val="00F625CD"/>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2E9"/>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8A7"/>
    <w:rsid w:val="00F71976"/>
    <w:rsid w:val="00F71E7A"/>
    <w:rsid w:val="00F71F79"/>
    <w:rsid w:val="00F7219A"/>
    <w:rsid w:val="00F721A1"/>
    <w:rsid w:val="00F724E3"/>
    <w:rsid w:val="00F727AA"/>
    <w:rsid w:val="00F729BE"/>
    <w:rsid w:val="00F72C94"/>
    <w:rsid w:val="00F73ADB"/>
    <w:rsid w:val="00F73F43"/>
    <w:rsid w:val="00F740DA"/>
    <w:rsid w:val="00F74664"/>
    <w:rsid w:val="00F74791"/>
    <w:rsid w:val="00F747FD"/>
    <w:rsid w:val="00F74A7A"/>
    <w:rsid w:val="00F75C0B"/>
    <w:rsid w:val="00F7618D"/>
    <w:rsid w:val="00F761C9"/>
    <w:rsid w:val="00F76305"/>
    <w:rsid w:val="00F763DF"/>
    <w:rsid w:val="00F767B7"/>
    <w:rsid w:val="00F7692E"/>
    <w:rsid w:val="00F769C7"/>
    <w:rsid w:val="00F77028"/>
    <w:rsid w:val="00F7792A"/>
    <w:rsid w:val="00F77BD4"/>
    <w:rsid w:val="00F77C47"/>
    <w:rsid w:val="00F77CFA"/>
    <w:rsid w:val="00F802CB"/>
    <w:rsid w:val="00F802D3"/>
    <w:rsid w:val="00F80A32"/>
    <w:rsid w:val="00F80D8F"/>
    <w:rsid w:val="00F8116A"/>
    <w:rsid w:val="00F81311"/>
    <w:rsid w:val="00F81625"/>
    <w:rsid w:val="00F8166B"/>
    <w:rsid w:val="00F81846"/>
    <w:rsid w:val="00F81A54"/>
    <w:rsid w:val="00F81DC1"/>
    <w:rsid w:val="00F81E0E"/>
    <w:rsid w:val="00F81F25"/>
    <w:rsid w:val="00F82272"/>
    <w:rsid w:val="00F825FF"/>
    <w:rsid w:val="00F82760"/>
    <w:rsid w:val="00F82A7D"/>
    <w:rsid w:val="00F82D8E"/>
    <w:rsid w:val="00F83301"/>
    <w:rsid w:val="00F837DD"/>
    <w:rsid w:val="00F83E07"/>
    <w:rsid w:val="00F83E4B"/>
    <w:rsid w:val="00F845E3"/>
    <w:rsid w:val="00F84914"/>
    <w:rsid w:val="00F849D7"/>
    <w:rsid w:val="00F84A18"/>
    <w:rsid w:val="00F84A2F"/>
    <w:rsid w:val="00F84BAB"/>
    <w:rsid w:val="00F84BC6"/>
    <w:rsid w:val="00F84C5A"/>
    <w:rsid w:val="00F84DEF"/>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4131"/>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4065"/>
    <w:rsid w:val="00FB4760"/>
    <w:rsid w:val="00FB47B5"/>
    <w:rsid w:val="00FB5201"/>
    <w:rsid w:val="00FB52FD"/>
    <w:rsid w:val="00FB57A7"/>
    <w:rsid w:val="00FB5A6F"/>
    <w:rsid w:val="00FB63EA"/>
    <w:rsid w:val="00FB67CA"/>
    <w:rsid w:val="00FB7284"/>
    <w:rsid w:val="00FB72CB"/>
    <w:rsid w:val="00FB73AC"/>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A81"/>
    <w:rsid w:val="00FE2B7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03E45F86-7F6C-4A84-8B0E-307E1DF34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FooterChar">
    <w:name w:val="Footer Char"/>
    <w:basedOn w:val="DefaultParagraphFont"/>
    <w:link w:val="Footer"/>
    <w:rsid w:val="00836687"/>
    <w:rPr>
      <w:rFonts w:ascii="Arial" w:hAnsi="Arial"/>
      <w:b/>
      <w:i/>
      <w:noProof/>
      <w:sz w:val="18"/>
      <w:lang w:eastAsia="en-US"/>
    </w:rPr>
  </w:style>
  <w:style w:type="paragraph" w:customStyle="1" w:styleId="bullet1">
    <w:name w:val="bullet1"/>
    <w:basedOn w:val="Normal"/>
    <w:uiPriority w:val="99"/>
    <w:rsid w:val="00445451"/>
    <w:pPr>
      <w:numPr>
        <w:numId w:val="34"/>
      </w:numPr>
      <w:overflowPunct/>
      <w:autoSpaceDE/>
      <w:autoSpaceDN/>
      <w:adjustRightInd/>
      <w:spacing w:after="0" w:line="252" w:lineRule="auto"/>
      <w:jc w:val="both"/>
      <w:textAlignment w:val="auto"/>
    </w:pPr>
    <w:rPr>
      <w:rFonts w:ascii="Times" w:eastAsiaTheme="minorHAnsi" w:hAnsi="Times" w:cs="Times"/>
      <w:sz w:val="22"/>
      <w:szCs w:val="22"/>
    </w:rPr>
  </w:style>
  <w:style w:type="paragraph" w:customStyle="1" w:styleId="bullet2">
    <w:name w:val="bullet2"/>
    <w:basedOn w:val="Normal"/>
    <w:uiPriority w:val="99"/>
    <w:rsid w:val="00445451"/>
    <w:pPr>
      <w:numPr>
        <w:ilvl w:val="1"/>
        <w:numId w:val="34"/>
      </w:numPr>
      <w:overflowPunct/>
      <w:autoSpaceDE/>
      <w:autoSpaceDN/>
      <w:adjustRightInd/>
      <w:spacing w:after="0" w:line="252" w:lineRule="auto"/>
      <w:jc w:val="both"/>
      <w:textAlignment w:val="auto"/>
    </w:pPr>
    <w:rPr>
      <w:rFonts w:ascii="Batang" w:eastAsia="Batang" w:hAnsi="Batang" w:cs="Calibri"/>
      <w:sz w:val="22"/>
      <w:szCs w:val="22"/>
    </w:rPr>
  </w:style>
  <w:style w:type="paragraph" w:customStyle="1" w:styleId="bullet3">
    <w:name w:val="bullet3"/>
    <w:basedOn w:val="Normal"/>
    <w:uiPriority w:val="99"/>
    <w:rsid w:val="00445451"/>
    <w:pPr>
      <w:numPr>
        <w:ilvl w:val="2"/>
        <w:numId w:val="34"/>
      </w:numPr>
      <w:overflowPunct/>
      <w:autoSpaceDE/>
      <w:autoSpaceDN/>
      <w:adjustRightInd/>
      <w:spacing w:after="0" w:line="252" w:lineRule="auto"/>
      <w:ind w:hanging="180"/>
      <w:textAlignment w:val="auto"/>
    </w:pPr>
    <w:rPr>
      <w:rFonts w:ascii="Times" w:eastAsiaTheme="minorHAnsi" w:hAnsi="Times" w:cs="Times"/>
    </w:rPr>
  </w:style>
  <w:style w:type="paragraph" w:customStyle="1" w:styleId="bullet4">
    <w:name w:val="bullet4"/>
    <w:basedOn w:val="Normal"/>
    <w:uiPriority w:val="99"/>
    <w:rsid w:val="00445451"/>
    <w:pPr>
      <w:numPr>
        <w:ilvl w:val="3"/>
        <w:numId w:val="34"/>
      </w:numPr>
      <w:overflowPunct/>
      <w:autoSpaceDE/>
      <w:autoSpaceDN/>
      <w:adjustRightInd/>
      <w:spacing w:after="0" w:line="252" w:lineRule="auto"/>
      <w:textAlignment w:val="auto"/>
    </w:pPr>
    <w:rPr>
      <w:rFonts w:ascii="Times" w:eastAsiaTheme="minorHAnsi" w:hAnsi="Times" w:cs="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091198694">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605812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HR33RHYHUWRF-507899316-20918</_dlc_DocId>
    <_dlc_DocIdUrl xmlns="ca125759-a0e7-4469-93e0-e34bba23bda5">
      <Url>https://qualcomm.sharepoint.com/teams/pentari/_layouts/15/DocIdRedir.aspx?ID=HR33RHYHUWRF-507899316-20918</Url>
      <Description>HR33RHYHUWRF-507899316-20918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2BF08-FFEE-4D6B-BF51-A7F79D98C9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97</TotalTime>
  <Pages>19</Pages>
  <Words>7230</Words>
  <Characters>41217</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48351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Mostafa Khoshnevisan</cp:lastModifiedBy>
  <cp:revision>55</cp:revision>
  <cp:lastPrinted>2018-02-15T07:29:00Z</cp:lastPrinted>
  <dcterms:created xsi:type="dcterms:W3CDTF">2022-08-12T17:23:00Z</dcterms:created>
  <dcterms:modified xsi:type="dcterms:W3CDTF">2022-11-05T03:22:00Z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4ff44781-7718-42bc-a878-80bdb6eb77bb</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